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995" w:type="dxa"/>
        <w:tblLayout w:type="fixed"/>
        <w:tblCellMar>
          <w:left w:w="0" w:type="dxa"/>
          <w:right w:w="0" w:type="dxa"/>
        </w:tblCellMar>
        <w:tblLook w:val="0000" w:firstRow="0" w:lastRow="0" w:firstColumn="0" w:lastColumn="0" w:noHBand="0" w:noVBand="0"/>
      </w:tblPr>
      <w:tblGrid>
        <w:gridCol w:w="7995"/>
      </w:tblGrid>
      <w:tr w:rsidR="007451C0" w:rsidRPr="00E01A58" w14:paraId="52352487" w14:textId="77777777" w:rsidTr="00473F8F">
        <w:trPr>
          <w:trHeight w:val="400"/>
        </w:trPr>
        <w:tc>
          <w:tcPr>
            <w:tcW w:w="7995" w:type="dxa"/>
          </w:tcPr>
          <w:p w14:paraId="27B7D362" w14:textId="0693EAF2" w:rsidR="007451C0" w:rsidRPr="00E01A58" w:rsidRDefault="00FB1BE5" w:rsidP="002E1C3D">
            <w:pPr>
              <w:pStyle w:val="Heading2Bold"/>
              <w:rPr>
                <w:rFonts w:ascii="Arial" w:hAnsi="Arial" w:cs="Arial"/>
              </w:rPr>
            </w:pPr>
            <w:r>
              <w:rPr>
                <w:rFonts w:ascii="Arial" w:hAnsi="Arial" w:cs="Arial"/>
              </w:rPr>
              <w:t xml:space="preserve">Appendix A: </w:t>
            </w:r>
            <w:bookmarkStart w:id="0" w:name="_GoBack"/>
            <w:bookmarkEnd w:id="0"/>
            <w:r w:rsidR="00AD7E22">
              <w:rPr>
                <w:rFonts w:ascii="Arial" w:hAnsi="Arial" w:cs="Arial"/>
              </w:rPr>
              <w:t>Local Government Association</w:t>
            </w:r>
            <w:r w:rsidR="002E1C3D">
              <w:rPr>
                <w:rFonts w:ascii="Arial" w:hAnsi="Arial" w:cs="Arial"/>
              </w:rPr>
              <w:t xml:space="preserve"> briefing: The United Kingdom’s exit from and new partnership with the  European Union</w:t>
            </w:r>
          </w:p>
        </w:tc>
      </w:tr>
      <w:tr w:rsidR="007451C0" w:rsidRPr="00E01A58" w14:paraId="01EE3DFC" w14:textId="77777777" w:rsidTr="00473F8F">
        <w:trPr>
          <w:trHeight w:hRule="exact" w:val="400"/>
        </w:trPr>
        <w:tc>
          <w:tcPr>
            <w:tcW w:w="7995" w:type="dxa"/>
          </w:tcPr>
          <w:p w14:paraId="5BC72549" w14:textId="77777777" w:rsidR="007451C0" w:rsidRPr="000563DF" w:rsidRDefault="00AD7E22">
            <w:pPr>
              <w:pStyle w:val="Heading2"/>
              <w:rPr>
                <w:rFonts w:ascii="Arial" w:hAnsi="Arial" w:cs="Arial"/>
                <w:sz w:val="24"/>
                <w:szCs w:val="24"/>
              </w:rPr>
            </w:pPr>
            <w:bookmarkStart w:id="1" w:name="bmDocumentDate"/>
            <w:bookmarkEnd w:id="1"/>
            <w:r w:rsidRPr="000563DF">
              <w:rPr>
                <w:rFonts w:ascii="Arial" w:hAnsi="Arial" w:cs="Arial"/>
                <w:sz w:val="24"/>
                <w:szCs w:val="24"/>
              </w:rPr>
              <w:t>February 2017</w:t>
            </w:r>
          </w:p>
        </w:tc>
      </w:tr>
    </w:tbl>
    <w:p w14:paraId="2BCCA592" w14:textId="77777777" w:rsidR="00306D21" w:rsidRPr="00E01A58" w:rsidRDefault="00306D21">
      <w:pPr>
        <w:rPr>
          <w:rFonts w:ascii="Arial" w:hAnsi="Arial" w:cs="Arial"/>
          <w:sz w:val="24"/>
        </w:rPr>
      </w:pPr>
    </w:p>
    <w:p w14:paraId="64F88E48" w14:textId="77777777" w:rsidR="00225477" w:rsidRPr="00E01A58" w:rsidRDefault="00225477">
      <w:pPr>
        <w:rPr>
          <w:rFonts w:ascii="Arial" w:hAnsi="Arial" w:cs="Arial"/>
          <w:sz w:val="24"/>
          <w:szCs w:val="24"/>
        </w:rPr>
        <w:sectPr w:rsidR="00225477" w:rsidRPr="00E01A58">
          <w:headerReference w:type="even" r:id="rId11"/>
          <w:headerReference w:type="default" r:id="rId12"/>
          <w:footerReference w:type="even" r:id="rId13"/>
          <w:footerReference w:type="default" r:id="rId14"/>
          <w:headerReference w:type="first" r:id="rId15"/>
          <w:footerReference w:type="first" r:id="rId16"/>
          <w:pgSz w:w="11906" w:h="16838"/>
          <w:pgMar w:top="2209" w:right="2495" w:bottom="851" w:left="1418" w:header="335" w:footer="573" w:gutter="0"/>
          <w:cols w:space="720"/>
        </w:sectPr>
      </w:pPr>
    </w:p>
    <w:p w14:paraId="2E775280" w14:textId="77777777" w:rsidR="0005629A" w:rsidRDefault="007B2256" w:rsidP="00AD7E22">
      <w:pPr>
        <w:contextualSpacing/>
        <w:rPr>
          <w:rFonts w:ascii="Arial" w:hAnsi="Arial" w:cs="Arial"/>
        </w:rPr>
      </w:pPr>
      <w:r w:rsidRPr="007B2256">
        <w:rPr>
          <w:rFonts w:ascii="Arial" w:hAnsi="Arial" w:cs="Arial"/>
          <w:b/>
        </w:rPr>
        <w:lastRenderedPageBreak/>
        <w:t>Key messages</w:t>
      </w:r>
    </w:p>
    <w:p w14:paraId="32A4B305" w14:textId="77777777" w:rsidR="0010783B" w:rsidRDefault="0010783B" w:rsidP="007B2256">
      <w:pPr>
        <w:rPr>
          <w:rFonts w:ascii="Arial" w:hAnsi="Arial" w:cs="Arial"/>
        </w:rPr>
      </w:pPr>
    </w:p>
    <w:p w14:paraId="73749B55" w14:textId="73D4E935" w:rsidR="007B2256" w:rsidRPr="002E1C3D" w:rsidRDefault="0010783B" w:rsidP="00473F8F">
      <w:pPr>
        <w:pStyle w:val="ListParagraph"/>
        <w:numPr>
          <w:ilvl w:val="0"/>
          <w:numId w:val="19"/>
        </w:numPr>
        <w:contextualSpacing/>
        <w:rPr>
          <w:rFonts w:ascii="Arial" w:hAnsi="Arial" w:cs="Arial"/>
        </w:rPr>
      </w:pPr>
      <w:r w:rsidRPr="002E1C3D">
        <w:rPr>
          <w:rFonts w:ascii="Arial" w:hAnsi="Arial" w:cs="Arial"/>
          <w:b/>
        </w:rPr>
        <w:t>Double devolution</w:t>
      </w:r>
      <w:r w:rsidR="001430CB">
        <w:rPr>
          <w:rFonts w:ascii="Arial" w:hAnsi="Arial" w:cs="Arial"/>
          <w:b/>
        </w:rPr>
        <w:t>:</w:t>
      </w:r>
      <w:r w:rsidRPr="002E1C3D">
        <w:rPr>
          <w:rFonts w:ascii="Arial" w:hAnsi="Arial" w:cs="Arial"/>
        </w:rPr>
        <w:t xml:space="preserve"> The </w:t>
      </w:r>
      <w:r w:rsidR="007B2256" w:rsidRPr="002E1C3D">
        <w:rPr>
          <w:rFonts w:ascii="Arial" w:hAnsi="Arial" w:cs="Arial"/>
        </w:rPr>
        <w:t>White</w:t>
      </w:r>
      <w:r w:rsidRPr="002E1C3D">
        <w:rPr>
          <w:rFonts w:ascii="Arial" w:hAnsi="Arial" w:cs="Arial"/>
        </w:rPr>
        <w:t xml:space="preserve"> Paper</w:t>
      </w:r>
      <w:r w:rsidR="007B2256" w:rsidRPr="002E1C3D">
        <w:rPr>
          <w:rFonts w:ascii="Arial" w:hAnsi="Arial" w:cs="Arial"/>
        </w:rPr>
        <w:t xml:space="preserve"> states that the Government will </w:t>
      </w:r>
      <w:r w:rsidR="00137DF9" w:rsidRPr="002E1C3D">
        <w:rPr>
          <w:rFonts w:ascii="Arial" w:hAnsi="Arial" w:cs="Arial"/>
        </w:rPr>
        <w:t>‘</w:t>
      </w:r>
      <w:r w:rsidR="007B2256" w:rsidRPr="002E1C3D">
        <w:rPr>
          <w:rFonts w:ascii="Arial" w:hAnsi="Arial" w:cs="Arial"/>
        </w:rPr>
        <w:t>continue to champion devolution to local government and are committed to devolving greater powers to local government where there is economic rationale to do so.</w:t>
      </w:r>
      <w:r w:rsidR="00137DF9" w:rsidRPr="002E1C3D">
        <w:rPr>
          <w:rFonts w:ascii="Arial" w:hAnsi="Arial" w:cs="Arial"/>
        </w:rPr>
        <w:t>’</w:t>
      </w:r>
      <w:r w:rsidR="007B2256">
        <w:rPr>
          <w:rStyle w:val="EndnoteReference"/>
          <w:rFonts w:ascii="Arial" w:hAnsi="Arial" w:cs="Arial"/>
        </w:rPr>
        <w:endnoteReference w:id="1"/>
      </w:r>
      <w:r w:rsidR="007B2256" w:rsidRPr="002E1C3D">
        <w:rPr>
          <w:rFonts w:ascii="Arial" w:hAnsi="Arial" w:cs="Arial"/>
        </w:rPr>
        <w:t xml:space="preserve"> The </w:t>
      </w:r>
      <w:r w:rsidR="00D8371D">
        <w:rPr>
          <w:rFonts w:ascii="Arial" w:hAnsi="Arial" w:cs="Arial"/>
        </w:rPr>
        <w:t>Local Government Association (</w:t>
      </w:r>
      <w:r w:rsidR="007B2256" w:rsidRPr="002E1C3D">
        <w:rPr>
          <w:rFonts w:ascii="Arial" w:hAnsi="Arial" w:cs="Arial"/>
        </w:rPr>
        <w:t>LGA</w:t>
      </w:r>
      <w:r w:rsidR="00D8371D">
        <w:rPr>
          <w:rFonts w:ascii="Arial" w:hAnsi="Arial" w:cs="Arial"/>
        </w:rPr>
        <w:t>)</w:t>
      </w:r>
      <w:r w:rsidR="007B2256" w:rsidRPr="002E1C3D">
        <w:rPr>
          <w:rFonts w:ascii="Arial" w:hAnsi="Arial" w:cs="Arial"/>
        </w:rPr>
        <w:t xml:space="preserve"> </w:t>
      </w:r>
      <w:r w:rsidR="001870C3" w:rsidRPr="002E1C3D">
        <w:rPr>
          <w:rFonts w:ascii="Arial" w:hAnsi="Arial" w:cs="Arial"/>
        </w:rPr>
        <w:t>called for</w:t>
      </w:r>
      <w:r w:rsidR="0005629A" w:rsidRPr="002E1C3D">
        <w:rPr>
          <w:rFonts w:ascii="Arial" w:hAnsi="Arial" w:cs="Arial"/>
        </w:rPr>
        <w:t xml:space="preserve"> this immediately after the referendum. We </w:t>
      </w:r>
      <w:r w:rsidR="001870C3" w:rsidRPr="002E1C3D">
        <w:rPr>
          <w:rFonts w:ascii="Arial" w:hAnsi="Arial" w:cs="Arial"/>
        </w:rPr>
        <w:t>welcome</w:t>
      </w:r>
      <w:r w:rsidR="007B2256" w:rsidRPr="002E1C3D">
        <w:rPr>
          <w:rFonts w:ascii="Arial" w:hAnsi="Arial" w:cs="Arial"/>
        </w:rPr>
        <w:t xml:space="preserve"> this </w:t>
      </w:r>
      <w:r w:rsidR="00137DF9" w:rsidRPr="002E1C3D">
        <w:rPr>
          <w:rFonts w:ascii="Arial" w:hAnsi="Arial" w:cs="Arial"/>
        </w:rPr>
        <w:t xml:space="preserve">approach </w:t>
      </w:r>
      <w:r w:rsidR="007B2256" w:rsidRPr="002E1C3D">
        <w:rPr>
          <w:rFonts w:ascii="Arial" w:hAnsi="Arial" w:cs="Arial"/>
        </w:rPr>
        <w:t>and will continue to work closely with the local government associations of Scotland, Wales and Northern Ireland</w:t>
      </w:r>
      <w:r w:rsidR="003D792B">
        <w:rPr>
          <w:rFonts w:ascii="Arial" w:hAnsi="Arial" w:cs="Arial"/>
        </w:rPr>
        <w:t xml:space="preserve"> to develop the detail of ‘</w:t>
      </w:r>
      <w:r w:rsidRPr="002E1C3D">
        <w:rPr>
          <w:rFonts w:ascii="Arial" w:hAnsi="Arial" w:cs="Arial"/>
        </w:rPr>
        <w:t>double devolution</w:t>
      </w:r>
      <w:r w:rsidR="003D792B">
        <w:rPr>
          <w:rFonts w:ascii="Arial" w:hAnsi="Arial" w:cs="Arial"/>
        </w:rPr>
        <w:t>’</w:t>
      </w:r>
      <w:r w:rsidRPr="002E1C3D">
        <w:rPr>
          <w:rFonts w:ascii="Arial" w:hAnsi="Arial" w:cs="Arial"/>
        </w:rPr>
        <w:t xml:space="preserve"> </w:t>
      </w:r>
      <w:r w:rsidR="007B2256" w:rsidRPr="002E1C3D">
        <w:rPr>
          <w:rFonts w:ascii="Arial" w:hAnsi="Arial" w:cs="Arial"/>
        </w:rPr>
        <w:t>to ensure that powers repatriated from the EU do not stop at Whitehall, Stormont, Cardiff Bay and Holyrood.</w:t>
      </w:r>
    </w:p>
    <w:p w14:paraId="5B7807E2" w14:textId="77777777" w:rsidR="007B2256" w:rsidRDefault="007B2256" w:rsidP="00473F8F">
      <w:pPr>
        <w:contextualSpacing/>
        <w:rPr>
          <w:rFonts w:ascii="Arial" w:hAnsi="Arial" w:cs="Arial"/>
        </w:rPr>
      </w:pPr>
    </w:p>
    <w:p w14:paraId="26D35A9F" w14:textId="04D02074" w:rsidR="0005629A" w:rsidRPr="002E1C3D" w:rsidRDefault="00594876" w:rsidP="00473F8F">
      <w:pPr>
        <w:pStyle w:val="ListParagraph"/>
        <w:numPr>
          <w:ilvl w:val="0"/>
          <w:numId w:val="19"/>
        </w:numPr>
        <w:contextualSpacing/>
        <w:rPr>
          <w:rFonts w:ascii="Arial" w:hAnsi="Arial" w:cs="Arial"/>
        </w:rPr>
      </w:pPr>
      <w:r w:rsidRPr="002E1C3D">
        <w:rPr>
          <w:rFonts w:ascii="Arial" w:hAnsi="Arial" w:cs="Arial"/>
          <w:b/>
        </w:rPr>
        <w:t>L</w:t>
      </w:r>
      <w:r w:rsidR="0005629A" w:rsidRPr="002E1C3D">
        <w:rPr>
          <w:rFonts w:ascii="Arial" w:hAnsi="Arial" w:cs="Arial"/>
          <w:b/>
        </w:rPr>
        <w:t>ocal regeneration funding</w:t>
      </w:r>
      <w:r w:rsidR="001430CB">
        <w:rPr>
          <w:rFonts w:ascii="Arial" w:hAnsi="Arial" w:cs="Arial"/>
          <w:b/>
        </w:rPr>
        <w:t>:</w:t>
      </w:r>
      <w:r w:rsidR="0005629A" w:rsidRPr="002E1C3D">
        <w:rPr>
          <w:rFonts w:ascii="Arial" w:hAnsi="Arial" w:cs="Arial"/>
        </w:rPr>
        <w:t xml:space="preserve"> Councils welcome the reaffirmation in the White Paper that European funding for local regeneration will be guaranteed up to the point the UK exits the European Union (EU). It is crucial that central and local government now work together to develop </w:t>
      </w:r>
      <w:r w:rsidR="003D792B">
        <w:rPr>
          <w:rFonts w:ascii="Arial" w:hAnsi="Arial" w:cs="Arial"/>
        </w:rPr>
        <w:t xml:space="preserve">a </w:t>
      </w:r>
      <w:r w:rsidR="0005629A" w:rsidRPr="002E1C3D">
        <w:rPr>
          <w:rFonts w:ascii="Arial" w:hAnsi="Arial" w:cs="Arial"/>
        </w:rPr>
        <w:t>locall</w:t>
      </w:r>
      <w:r w:rsidR="003D792B">
        <w:rPr>
          <w:rFonts w:ascii="Arial" w:hAnsi="Arial" w:cs="Arial"/>
        </w:rPr>
        <w:t>y driven UK replacement for EU ‘</w:t>
      </w:r>
      <w:r w:rsidR="0005629A" w:rsidRPr="002E1C3D">
        <w:rPr>
          <w:rFonts w:ascii="Arial" w:hAnsi="Arial" w:cs="Arial"/>
        </w:rPr>
        <w:t>regional aid</w:t>
      </w:r>
      <w:r w:rsidR="003D792B">
        <w:rPr>
          <w:rFonts w:ascii="Arial" w:hAnsi="Arial" w:cs="Arial"/>
        </w:rPr>
        <w:t>’</w:t>
      </w:r>
      <w:r w:rsidR="0005629A" w:rsidRPr="002E1C3D">
        <w:rPr>
          <w:rFonts w:ascii="Arial" w:hAnsi="Arial" w:cs="Arial"/>
        </w:rPr>
        <w:t>.</w:t>
      </w:r>
    </w:p>
    <w:p w14:paraId="1548405C" w14:textId="77777777" w:rsidR="0005629A" w:rsidRDefault="0005629A" w:rsidP="00473F8F">
      <w:pPr>
        <w:contextualSpacing/>
        <w:rPr>
          <w:rFonts w:ascii="Arial" w:hAnsi="Arial" w:cs="Arial"/>
        </w:rPr>
      </w:pPr>
    </w:p>
    <w:p w14:paraId="0FD9BE8D" w14:textId="77777777" w:rsidR="0005629A" w:rsidRPr="002E1C3D" w:rsidRDefault="0010783B" w:rsidP="00473F8F">
      <w:pPr>
        <w:pStyle w:val="ListParagraph"/>
        <w:numPr>
          <w:ilvl w:val="0"/>
          <w:numId w:val="19"/>
        </w:numPr>
        <w:contextualSpacing/>
        <w:rPr>
          <w:rFonts w:ascii="Arial" w:hAnsi="Arial" w:cs="Arial"/>
        </w:rPr>
      </w:pPr>
      <w:r w:rsidRPr="002E1C3D">
        <w:rPr>
          <w:rFonts w:ascii="Arial" w:hAnsi="Arial" w:cs="Arial"/>
          <w:b/>
        </w:rPr>
        <w:t>Trade</w:t>
      </w:r>
      <w:r w:rsidR="001430CB">
        <w:rPr>
          <w:rFonts w:ascii="Arial" w:hAnsi="Arial" w:cs="Arial"/>
          <w:b/>
        </w:rPr>
        <w:t>:</w:t>
      </w:r>
      <w:r w:rsidRPr="002E1C3D">
        <w:rPr>
          <w:rFonts w:ascii="Arial" w:hAnsi="Arial" w:cs="Arial"/>
        </w:rPr>
        <w:t xml:space="preserve"> It is clear from</w:t>
      </w:r>
      <w:r w:rsidR="00137DF9" w:rsidRPr="002E1C3D">
        <w:rPr>
          <w:rFonts w:ascii="Arial" w:hAnsi="Arial" w:cs="Arial"/>
        </w:rPr>
        <w:t xml:space="preserve"> both</w:t>
      </w:r>
      <w:r w:rsidRPr="002E1C3D">
        <w:rPr>
          <w:rFonts w:ascii="Arial" w:hAnsi="Arial" w:cs="Arial"/>
        </w:rPr>
        <w:t xml:space="preserve"> the Prime Minister’s speech on 17 January</w:t>
      </w:r>
      <w:r w:rsidR="002E1C3D">
        <w:rPr>
          <w:rFonts w:ascii="Arial" w:hAnsi="Arial" w:cs="Arial"/>
        </w:rPr>
        <w:t xml:space="preserve"> 2017</w:t>
      </w:r>
      <w:r w:rsidRPr="002E1C3D">
        <w:rPr>
          <w:rFonts w:ascii="Arial" w:hAnsi="Arial" w:cs="Arial"/>
        </w:rPr>
        <w:t xml:space="preserve"> and the White Paper that the work to develop new trading links is taking place. Councils have a long track record of building successful European and international relationships that have secured trade and investment, boosted jobs and infrastructure and helped attract visitors up and down the country. Local government therefore has an important role to play in this area.</w:t>
      </w:r>
    </w:p>
    <w:p w14:paraId="2F6FD262" w14:textId="77777777" w:rsidR="007B2256" w:rsidRDefault="007B2256" w:rsidP="00473F8F">
      <w:pPr>
        <w:contextualSpacing/>
        <w:rPr>
          <w:rFonts w:ascii="Arial" w:hAnsi="Arial" w:cs="Arial"/>
        </w:rPr>
      </w:pPr>
    </w:p>
    <w:p w14:paraId="6FE6C50D" w14:textId="77777777" w:rsidR="007B2256" w:rsidRPr="007B2256" w:rsidRDefault="007B2256" w:rsidP="00473F8F">
      <w:pPr>
        <w:contextualSpacing/>
        <w:rPr>
          <w:rFonts w:ascii="Arial" w:hAnsi="Arial" w:cs="Arial"/>
          <w:b/>
        </w:rPr>
      </w:pPr>
      <w:r w:rsidRPr="007B2256">
        <w:rPr>
          <w:rFonts w:ascii="Arial" w:hAnsi="Arial" w:cs="Arial"/>
          <w:b/>
        </w:rPr>
        <w:t>Background</w:t>
      </w:r>
    </w:p>
    <w:p w14:paraId="0322808F" w14:textId="77777777" w:rsidR="007B2256" w:rsidRDefault="007B2256" w:rsidP="00473F8F">
      <w:pPr>
        <w:contextualSpacing/>
        <w:rPr>
          <w:rFonts w:ascii="Arial" w:hAnsi="Arial" w:cs="Arial"/>
        </w:rPr>
      </w:pPr>
    </w:p>
    <w:p w14:paraId="5DAA92BD" w14:textId="28BDB54F" w:rsidR="00592A68" w:rsidRPr="00BC2273" w:rsidRDefault="00AD7E22" w:rsidP="00473F8F">
      <w:pPr>
        <w:pStyle w:val="ListParagraph"/>
        <w:numPr>
          <w:ilvl w:val="0"/>
          <w:numId w:val="20"/>
        </w:numPr>
        <w:contextualSpacing/>
        <w:rPr>
          <w:rFonts w:ascii="Arial" w:hAnsi="Arial" w:cs="Arial"/>
        </w:rPr>
      </w:pPr>
      <w:r w:rsidRPr="00BC2273">
        <w:rPr>
          <w:rFonts w:ascii="Arial" w:hAnsi="Arial" w:cs="Arial"/>
        </w:rPr>
        <w:t>Over the past few weeks, the Prime Minister’s speech setting out the Government’s 12 negotiating priorities for Brexit,</w:t>
      </w:r>
      <w:r w:rsidR="00592A68">
        <w:rPr>
          <w:rStyle w:val="EndnoteReference"/>
          <w:rFonts w:ascii="Arial" w:hAnsi="Arial" w:cs="Arial"/>
        </w:rPr>
        <w:endnoteReference w:id="2"/>
      </w:r>
      <w:r w:rsidR="00592A68" w:rsidRPr="00BC2273">
        <w:rPr>
          <w:rFonts w:ascii="Arial" w:hAnsi="Arial" w:cs="Arial"/>
        </w:rPr>
        <w:t xml:space="preserve"> the UK Supreme Court’s Article 50 judgement,</w:t>
      </w:r>
      <w:r w:rsidR="00592A68">
        <w:rPr>
          <w:rStyle w:val="EndnoteReference"/>
          <w:rFonts w:ascii="Arial" w:hAnsi="Arial" w:cs="Arial"/>
        </w:rPr>
        <w:endnoteReference w:id="3"/>
      </w:r>
      <w:r w:rsidR="00592A68" w:rsidRPr="00BC2273">
        <w:rPr>
          <w:rFonts w:ascii="Arial" w:hAnsi="Arial" w:cs="Arial"/>
        </w:rPr>
        <w:t xml:space="preserve"> and the Government’s White Paper on </w:t>
      </w:r>
      <w:r w:rsidR="00592A68" w:rsidRPr="00BC2273">
        <w:rPr>
          <w:rFonts w:ascii="Arial" w:hAnsi="Arial" w:cs="Arial"/>
          <w:i/>
        </w:rPr>
        <w:t>The United Kingdom’s exit from and new partnership with the European Union</w:t>
      </w:r>
      <w:r w:rsidR="00592A68" w:rsidRPr="00BC2273">
        <w:rPr>
          <w:rFonts w:ascii="Arial" w:hAnsi="Arial" w:cs="Arial"/>
        </w:rPr>
        <w:t xml:space="preserve"> have all provided more detail o</w:t>
      </w:r>
      <w:r w:rsidR="003D792B" w:rsidRPr="00BC2273">
        <w:rPr>
          <w:rFonts w:ascii="Arial" w:hAnsi="Arial" w:cs="Arial"/>
        </w:rPr>
        <w:t>n</w:t>
      </w:r>
      <w:r w:rsidR="00592A68" w:rsidRPr="00BC2273">
        <w:rPr>
          <w:rFonts w:ascii="Arial" w:hAnsi="Arial" w:cs="Arial"/>
        </w:rPr>
        <w:t xml:space="preserve"> how Britain will exit from the EU.</w:t>
      </w:r>
    </w:p>
    <w:p w14:paraId="73CC3D9E" w14:textId="77777777" w:rsidR="00592A68" w:rsidRDefault="00592A68" w:rsidP="00473F8F">
      <w:pPr>
        <w:contextualSpacing/>
        <w:rPr>
          <w:rFonts w:ascii="Arial" w:hAnsi="Arial" w:cs="Arial"/>
        </w:rPr>
      </w:pPr>
    </w:p>
    <w:p w14:paraId="7D64C8E3" w14:textId="77777777" w:rsidR="00592A68" w:rsidRPr="00BC2273" w:rsidRDefault="00592A68" w:rsidP="00473F8F">
      <w:pPr>
        <w:pStyle w:val="ListParagraph"/>
        <w:numPr>
          <w:ilvl w:val="0"/>
          <w:numId w:val="20"/>
        </w:numPr>
        <w:contextualSpacing/>
        <w:rPr>
          <w:rFonts w:ascii="Arial" w:hAnsi="Arial" w:cs="Arial"/>
        </w:rPr>
      </w:pPr>
      <w:r w:rsidRPr="00BC2273">
        <w:rPr>
          <w:rFonts w:ascii="Arial" w:hAnsi="Arial" w:cs="Arial"/>
        </w:rPr>
        <w:t>Building on the LGA briefing of 22 December 2016,</w:t>
      </w:r>
      <w:r>
        <w:rPr>
          <w:rStyle w:val="EndnoteReference"/>
          <w:rFonts w:ascii="Arial" w:hAnsi="Arial" w:cs="Arial"/>
        </w:rPr>
        <w:endnoteReference w:id="4"/>
      </w:r>
      <w:r w:rsidRPr="00BC2273">
        <w:rPr>
          <w:rFonts w:ascii="Arial" w:hAnsi="Arial" w:cs="Arial"/>
        </w:rPr>
        <w:t xml:space="preserve"> this </w:t>
      </w:r>
      <w:r w:rsidR="00D8371D" w:rsidRPr="00BC2273">
        <w:rPr>
          <w:rFonts w:ascii="Arial" w:hAnsi="Arial" w:cs="Arial"/>
        </w:rPr>
        <w:t xml:space="preserve">note </w:t>
      </w:r>
      <w:r w:rsidRPr="00BC2273">
        <w:rPr>
          <w:rFonts w:ascii="Arial" w:hAnsi="Arial" w:cs="Arial"/>
        </w:rPr>
        <w:t xml:space="preserve">sets out </w:t>
      </w:r>
      <w:r w:rsidR="00D8371D" w:rsidRPr="00BC2273">
        <w:rPr>
          <w:rFonts w:ascii="Arial" w:hAnsi="Arial" w:cs="Arial"/>
        </w:rPr>
        <w:t>our</w:t>
      </w:r>
      <w:r w:rsidRPr="00BC2273">
        <w:rPr>
          <w:rFonts w:ascii="Arial" w:hAnsi="Arial" w:cs="Arial"/>
        </w:rPr>
        <w:t xml:space="preserve"> analysis of the new policy announcements and how we will pursue the needs of local government throughout the Brexit negotiations.</w:t>
      </w:r>
    </w:p>
    <w:p w14:paraId="1E7B9B49" w14:textId="77777777" w:rsidR="00592A68" w:rsidRDefault="00592A68" w:rsidP="00473F8F">
      <w:pPr>
        <w:contextualSpacing/>
        <w:rPr>
          <w:rFonts w:ascii="Arial" w:hAnsi="Arial" w:cs="Arial"/>
        </w:rPr>
      </w:pPr>
    </w:p>
    <w:p w14:paraId="07010BE0" w14:textId="77777777" w:rsidR="00592A68" w:rsidRPr="00BC2273" w:rsidRDefault="00592A68" w:rsidP="00473F8F">
      <w:pPr>
        <w:pStyle w:val="ListParagraph"/>
        <w:numPr>
          <w:ilvl w:val="0"/>
          <w:numId w:val="20"/>
        </w:numPr>
        <w:contextualSpacing/>
        <w:rPr>
          <w:rFonts w:ascii="Arial" w:hAnsi="Arial" w:cs="Arial"/>
        </w:rPr>
      </w:pPr>
      <w:r w:rsidRPr="00BC2273">
        <w:rPr>
          <w:rFonts w:ascii="Arial" w:hAnsi="Arial" w:cs="Arial"/>
        </w:rPr>
        <w:t>Local government holds a range of views about the future of Britain’s relationship with the EU</w:t>
      </w:r>
      <w:r w:rsidR="0005629A" w:rsidRPr="00BC2273">
        <w:rPr>
          <w:rFonts w:ascii="Arial" w:hAnsi="Arial" w:cs="Arial"/>
        </w:rPr>
        <w:t xml:space="preserve"> and the</w:t>
      </w:r>
      <w:r w:rsidRPr="00BC2273">
        <w:rPr>
          <w:rFonts w:ascii="Arial" w:hAnsi="Arial" w:cs="Arial"/>
        </w:rPr>
        <w:t xml:space="preserve"> LGA remained neutral during the referendum campaign</w:t>
      </w:r>
      <w:r w:rsidR="0005629A" w:rsidRPr="00BC2273">
        <w:rPr>
          <w:rFonts w:ascii="Arial" w:hAnsi="Arial" w:cs="Arial"/>
        </w:rPr>
        <w:t>.</w:t>
      </w:r>
      <w:r w:rsidRPr="00BC2273">
        <w:rPr>
          <w:rFonts w:ascii="Arial" w:hAnsi="Arial" w:cs="Arial"/>
        </w:rPr>
        <w:t xml:space="preserve"> </w:t>
      </w:r>
    </w:p>
    <w:p w14:paraId="4E31475F" w14:textId="77777777" w:rsidR="00592A68" w:rsidRDefault="00592A68" w:rsidP="00473F8F">
      <w:pPr>
        <w:contextualSpacing/>
        <w:rPr>
          <w:rFonts w:ascii="Arial" w:hAnsi="Arial" w:cs="Arial"/>
        </w:rPr>
      </w:pPr>
    </w:p>
    <w:p w14:paraId="538BEDCA" w14:textId="7F98EBD3" w:rsidR="00AD7E22" w:rsidRPr="00BC2273" w:rsidRDefault="001870C3" w:rsidP="00473F8F">
      <w:pPr>
        <w:pStyle w:val="ListParagraph"/>
        <w:numPr>
          <w:ilvl w:val="0"/>
          <w:numId w:val="20"/>
        </w:numPr>
        <w:contextualSpacing/>
        <w:rPr>
          <w:rFonts w:ascii="Arial" w:hAnsi="Arial" w:cs="Arial"/>
        </w:rPr>
      </w:pPr>
      <w:r w:rsidRPr="00BC2273">
        <w:rPr>
          <w:rFonts w:ascii="Arial" w:hAnsi="Arial" w:cs="Arial"/>
        </w:rPr>
        <w:t xml:space="preserve">The </w:t>
      </w:r>
      <w:r w:rsidR="00592A68" w:rsidRPr="00BC2273">
        <w:rPr>
          <w:rFonts w:ascii="Arial" w:hAnsi="Arial" w:cs="Arial"/>
        </w:rPr>
        <w:t>UK’s exit from the EU will have a significant impact at local authority level, creating challenges that will need to be addressed, but also opportunities to do things differently. For instance, the next few years will be extremely challenging for councils who we estimate face an overall £5.8 billion funding gap by 2020 linked to care costs, among other key pressures.</w:t>
      </w:r>
      <w:r w:rsidR="00592A68">
        <w:rPr>
          <w:rStyle w:val="EndnoteReference"/>
          <w:rFonts w:ascii="Arial" w:hAnsi="Arial" w:cs="Arial"/>
        </w:rPr>
        <w:endnoteReference w:id="5"/>
      </w:r>
      <w:r w:rsidR="00592A68" w:rsidRPr="00BC2273">
        <w:rPr>
          <w:rFonts w:ascii="Arial" w:hAnsi="Arial" w:cs="Arial"/>
        </w:rPr>
        <w:t xml:space="preserve"> Meanwhile, Treasury figures </w:t>
      </w:r>
      <w:r w:rsidR="00592A68" w:rsidRPr="00BC2273">
        <w:rPr>
          <w:rFonts w:ascii="Arial" w:hAnsi="Arial" w:cs="Arial"/>
        </w:rPr>
        <w:lastRenderedPageBreak/>
        <w:t>indicate a net contribution of £8.5 billion annually to the EU.</w:t>
      </w:r>
      <w:r w:rsidR="00592A68">
        <w:rPr>
          <w:rStyle w:val="EndnoteReference"/>
          <w:rFonts w:ascii="Arial" w:hAnsi="Arial" w:cs="Arial"/>
        </w:rPr>
        <w:endnoteReference w:id="6"/>
      </w:r>
      <w:r w:rsidR="003D792B" w:rsidRPr="00BC2273">
        <w:rPr>
          <w:rFonts w:ascii="Arial" w:hAnsi="Arial" w:cs="Arial"/>
        </w:rPr>
        <w:t xml:space="preserve"> </w:t>
      </w:r>
      <w:r w:rsidR="00AD7E22" w:rsidRPr="00BC2273">
        <w:rPr>
          <w:rFonts w:ascii="Arial" w:hAnsi="Arial" w:cs="Arial"/>
        </w:rPr>
        <w:t>Upon leaving the EU</w:t>
      </w:r>
      <w:r w:rsidR="003D792B" w:rsidRPr="00BC2273">
        <w:rPr>
          <w:rFonts w:ascii="Arial" w:hAnsi="Arial" w:cs="Arial"/>
        </w:rPr>
        <w:t xml:space="preserve"> the Government has choices about</w:t>
      </w:r>
      <w:r w:rsidR="00AD7E22" w:rsidRPr="00BC2273">
        <w:rPr>
          <w:rFonts w:ascii="Arial" w:hAnsi="Arial" w:cs="Arial"/>
        </w:rPr>
        <w:t xml:space="preserve"> how any such funds are redeployed</w:t>
      </w:r>
      <w:r w:rsidR="00A406A3" w:rsidRPr="00BC2273">
        <w:rPr>
          <w:rFonts w:ascii="Arial" w:hAnsi="Arial" w:cs="Arial"/>
        </w:rPr>
        <w:t>. There are clear reasons why</w:t>
      </w:r>
      <w:r w:rsidR="00AD7E22" w:rsidRPr="00BC2273">
        <w:rPr>
          <w:rFonts w:ascii="Arial" w:hAnsi="Arial" w:cs="Arial"/>
        </w:rPr>
        <w:t xml:space="preserve"> they should consider the needs of local communities as these post-exit financial decisions are made.</w:t>
      </w:r>
    </w:p>
    <w:p w14:paraId="3A2E35E6" w14:textId="77777777" w:rsidR="00AD7E22" w:rsidRDefault="00AD7E22" w:rsidP="00473F8F">
      <w:pPr>
        <w:contextualSpacing/>
        <w:rPr>
          <w:rFonts w:ascii="Arial" w:hAnsi="Arial" w:cs="Arial"/>
        </w:rPr>
      </w:pPr>
    </w:p>
    <w:p w14:paraId="19D69864" w14:textId="0CC63919" w:rsidR="00AD7E22" w:rsidRPr="00BC2273" w:rsidRDefault="00AD7E22" w:rsidP="00473F8F">
      <w:pPr>
        <w:pStyle w:val="ListParagraph"/>
        <w:numPr>
          <w:ilvl w:val="0"/>
          <w:numId w:val="20"/>
        </w:numPr>
        <w:contextualSpacing/>
        <w:rPr>
          <w:rFonts w:ascii="Arial" w:hAnsi="Arial" w:cs="Arial"/>
        </w:rPr>
      </w:pPr>
      <w:r w:rsidRPr="00BC2273">
        <w:rPr>
          <w:rFonts w:ascii="Arial" w:hAnsi="Arial" w:cs="Arial"/>
        </w:rPr>
        <w:t>In this briefing, we set out the impact of the recent Supreme Court judgement and the Govern</w:t>
      </w:r>
      <w:r w:rsidR="003D792B" w:rsidRPr="00BC2273">
        <w:rPr>
          <w:rFonts w:ascii="Arial" w:hAnsi="Arial" w:cs="Arial"/>
        </w:rPr>
        <w:t>ment</w:t>
      </w:r>
      <w:r w:rsidR="00826B69" w:rsidRPr="00BC2273">
        <w:rPr>
          <w:rFonts w:ascii="Arial" w:hAnsi="Arial" w:cs="Arial"/>
        </w:rPr>
        <w:t>’</w:t>
      </w:r>
      <w:r w:rsidR="003D792B" w:rsidRPr="00BC2273">
        <w:rPr>
          <w:rFonts w:ascii="Arial" w:hAnsi="Arial" w:cs="Arial"/>
        </w:rPr>
        <w:t>s policy statements on our ‘</w:t>
      </w:r>
      <w:r w:rsidRPr="00BC2273">
        <w:rPr>
          <w:rFonts w:ascii="Arial" w:hAnsi="Arial" w:cs="Arial"/>
        </w:rPr>
        <w:t>seat at the table</w:t>
      </w:r>
      <w:r w:rsidR="003D792B" w:rsidRPr="00BC2273">
        <w:rPr>
          <w:rFonts w:ascii="Arial" w:hAnsi="Arial" w:cs="Arial"/>
        </w:rPr>
        <w:t>’</w:t>
      </w:r>
      <w:r w:rsidRPr="00BC2273">
        <w:rPr>
          <w:rFonts w:ascii="Arial" w:hAnsi="Arial" w:cs="Arial"/>
        </w:rPr>
        <w:t xml:space="preserve"> and our priority </w:t>
      </w:r>
      <w:r w:rsidR="003D792B" w:rsidRPr="00BC2273">
        <w:rPr>
          <w:rFonts w:ascii="Arial" w:hAnsi="Arial" w:cs="Arial"/>
        </w:rPr>
        <w:t>recommendations</w:t>
      </w:r>
      <w:r w:rsidRPr="00BC2273">
        <w:rPr>
          <w:rFonts w:ascii="Arial" w:hAnsi="Arial" w:cs="Arial"/>
        </w:rPr>
        <w:t>. We also set out where new LGA work is being developed.</w:t>
      </w:r>
    </w:p>
    <w:p w14:paraId="58A0F404" w14:textId="77777777" w:rsidR="00AD7E22" w:rsidRDefault="00AD7E22" w:rsidP="00473F8F">
      <w:pPr>
        <w:contextualSpacing/>
        <w:rPr>
          <w:rFonts w:ascii="Arial" w:hAnsi="Arial" w:cs="Arial"/>
        </w:rPr>
      </w:pPr>
    </w:p>
    <w:p w14:paraId="31BE266E" w14:textId="77777777" w:rsidR="00AD7E22" w:rsidRPr="00C40941" w:rsidRDefault="00AD7E22" w:rsidP="00473F8F">
      <w:pPr>
        <w:contextualSpacing/>
        <w:rPr>
          <w:rFonts w:ascii="Arial" w:hAnsi="Arial" w:cs="Arial"/>
          <w:b/>
          <w:szCs w:val="22"/>
        </w:rPr>
      </w:pPr>
      <w:r w:rsidRPr="00C40941">
        <w:rPr>
          <w:rFonts w:ascii="Arial" w:hAnsi="Arial" w:cs="Arial"/>
          <w:b/>
          <w:szCs w:val="22"/>
        </w:rPr>
        <w:t>A seat around the negotiating table</w:t>
      </w:r>
    </w:p>
    <w:p w14:paraId="66D50FCB" w14:textId="77777777" w:rsidR="00592A68" w:rsidRDefault="00592A68" w:rsidP="00473F8F">
      <w:pPr>
        <w:contextualSpacing/>
        <w:rPr>
          <w:rFonts w:ascii="Arial" w:hAnsi="Arial" w:cs="Arial"/>
        </w:rPr>
      </w:pPr>
    </w:p>
    <w:p w14:paraId="16CBC3AD" w14:textId="77777777" w:rsidR="00AD7E22" w:rsidRDefault="00AD7E22" w:rsidP="00473F8F">
      <w:pPr>
        <w:pStyle w:val="MainText"/>
        <w:numPr>
          <w:ilvl w:val="0"/>
          <w:numId w:val="20"/>
        </w:numPr>
        <w:spacing w:line="240" w:lineRule="auto"/>
        <w:contextualSpacing/>
        <w:rPr>
          <w:rFonts w:ascii="Arial" w:hAnsi="Arial" w:cs="Arial"/>
          <w:szCs w:val="22"/>
        </w:rPr>
      </w:pPr>
      <w:r>
        <w:rPr>
          <w:rFonts w:ascii="Arial" w:hAnsi="Arial" w:cs="Arial"/>
          <w:szCs w:val="22"/>
        </w:rPr>
        <w:t>At our annual conference in July</w:t>
      </w:r>
      <w:r w:rsidR="00D8371D">
        <w:rPr>
          <w:rFonts w:ascii="Arial" w:hAnsi="Arial" w:cs="Arial"/>
          <w:szCs w:val="22"/>
        </w:rPr>
        <w:t xml:space="preserve"> 2016</w:t>
      </w:r>
      <w:r>
        <w:rPr>
          <w:rFonts w:ascii="Arial" w:hAnsi="Arial" w:cs="Arial"/>
          <w:szCs w:val="22"/>
        </w:rPr>
        <w:t xml:space="preserve">, </w:t>
      </w:r>
      <w:r w:rsidR="00D8371D">
        <w:rPr>
          <w:rFonts w:ascii="Arial" w:hAnsi="Arial" w:cs="Arial"/>
          <w:szCs w:val="22"/>
        </w:rPr>
        <w:t xml:space="preserve">the </w:t>
      </w:r>
      <w:r>
        <w:rPr>
          <w:rFonts w:ascii="Arial" w:hAnsi="Arial" w:cs="Arial"/>
          <w:szCs w:val="22"/>
        </w:rPr>
        <w:t xml:space="preserve">Government offered the LGA a place at the negotiating table to ensure that the needs of local government are heard. </w:t>
      </w:r>
      <w:r w:rsidR="003F5500">
        <w:rPr>
          <w:rFonts w:ascii="Arial" w:hAnsi="Arial" w:cs="Arial"/>
          <w:szCs w:val="22"/>
        </w:rPr>
        <w:t>However, t</w:t>
      </w:r>
      <w:r>
        <w:rPr>
          <w:rFonts w:ascii="Arial" w:hAnsi="Arial" w:cs="Arial"/>
          <w:szCs w:val="22"/>
        </w:rPr>
        <w:t>he</w:t>
      </w:r>
      <w:r w:rsidR="003F5500">
        <w:rPr>
          <w:rFonts w:ascii="Arial" w:hAnsi="Arial" w:cs="Arial"/>
          <w:szCs w:val="22"/>
        </w:rPr>
        <w:t xml:space="preserve"> subsequent</w:t>
      </w:r>
      <w:r>
        <w:rPr>
          <w:rFonts w:ascii="Arial" w:hAnsi="Arial" w:cs="Arial"/>
          <w:szCs w:val="22"/>
        </w:rPr>
        <w:t xml:space="preserve"> legal </w:t>
      </w:r>
      <w:r w:rsidR="00A649B7">
        <w:rPr>
          <w:rFonts w:ascii="Arial" w:hAnsi="Arial" w:cs="Arial"/>
          <w:szCs w:val="22"/>
        </w:rPr>
        <w:t>debate about</w:t>
      </w:r>
      <w:r>
        <w:rPr>
          <w:rFonts w:ascii="Arial" w:hAnsi="Arial" w:cs="Arial"/>
          <w:szCs w:val="22"/>
        </w:rPr>
        <w:t xml:space="preserve"> who could trigger Article 50 meant that there was some uncertainty </w:t>
      </w:r>
      <w:r w:rsidR="003F5500">
        <w:rPr>
          <w:rFonts w:ascii="Arial" w:hAnsi="Arial" w:cs="Arial"/>
          <w:szCs w:val="22"/>
        </w:rPr>
        <w:t xml:space="preserve">as </w:t>
      </w:r>
      <w:r>
        <w:rPr>
          <w:rFonts w:ascii="Arial" w:hAnsi="Arial" w:cs="Arial"/>
          <w:szCs w:val="22"/>
        </w:rPr>
        <w:t xml:space="preserve">to </w:t>
      </w:r>
      <w:r w:rsidR="00D8371D">
        <w:rPr>
          <w:rFonts w:ascii="Arial" w:hAnsi="Arial" w:cs="Arial"/>
          <w:szCs w:val="22"/>
        </w:rPr>
        <w:t>when the conversations on the UK’s negotiating positions would take place</w:t>
      </w:r>
      <w:r>
        <w:rPr>
          <w:rFonts w:ascii="Arial" w:hAnsi="Arial" w:cs="Arial"/>
          <w:szCs w:val="22"/>
        </w:rPr>
        <w:t>.</w:t>
      </w:r>
    </w:p>
    <w:p w14:paraId="221E9107" w14:textId="77777777" w:rsidR="00AD7E22" w:rsidRDefault="00AD7E22" w:rsidP="00473F8F">
      <w:pPr>
        <w:pStyle w:val="MainText"/>
        <w:spacing w:line="240" w:lineRule="auto"/>
        <w:contextualSpacing/>
        <w:rPr>
          <w:rFonts w:ascii="Arial" w:hAnsi="Arial" w:cs="Arial"/>
          <w:szCs w:val="22"/>
        </w:rPr>
      </w:pPr>
    </w:p>
    <w:p w14:paraId="09AE7078" w14:textId="39BD5049" w:rsidR="00AD7E22" w:rsidRPr="00BC7BFD" w:rsidRDefault="00AD7E22" w:rsidP="00473F8F">
      <w:pPr>
        <w:pStyle w:val="MainText"/>
        <w:numPr>
          <w:ilvl w:val="0"/>
          <w:numId w:val="20"/>
        </w:numPr>
        <w:spacing w:line="240" w:lineRule="auto"/>
        <w:contextualSpacing/>
        <w:rPr>
          <w:rFonts w:ascii="Arial" w:hAnsi="Arial" w:cs="Arial"/>
          <w:szCs w:val="22"/>
        </w:rPr>
      </w:pPr>
      <w:r>
        <w:rPr>
          <w:rFonts w:ascii="Arial" w:hAnsi="Arial" w:cs="Arial"/>
          <w:szCs w:val="22"/>
        </w:rPr>
        <w:t>On 24 January</w:t>
      </w:r>
      <w:r w:rsidR="00D8371D">
        <w:rPr>
          <w:rFonts w:ascii="Arial" w:hAnsi="Arial" w:cs="Arial"/>
          <w:szCs w:val="22"/>
        </w:rPr>
        <w:t xml:space="preserve"> 2017</w:t>
      </w:r>
      <w:r>
        <w:rPr>
          <w:rFonts w:ascii="Arial" w:hAnsi="Arial" w:cs="Arial"/>
          <w:szCs w:val="22"/>
        </w:rPr>
        <w:t xml:space="preserve"> the UK Supreme Court ruled in the case of </w:t>
      </w:r>
      <w:r w:rsidRPr="00D70939">
        <w:rPr>
          <w:rFonts w:ascii="Arial" w:hAnsi="Arial" w:cs="Arial"/>
          <w:i/>
        </w:rPr>
        <w:t>R (on the application of Miller and another) (Respondents) v Secretary of State for Exiting the European Union (Appellant)</w:t>
      </w:r>
      <w:r>
        <w:rPr>
          <w:rFonts w:ascii="Arial" w:hAnsi="Arial" w:cs="Arial"/>
        </w:rPr>
        <w:t xml:space="preserve">. By a majority of eight to three, the court ruled that </w:t>
      </w:r>
      <w:r w:rsidRPr="00CC1383">
        <w:rPr>
          <w:rFonts w:ascii="Arial" w:hAnsi="Arial" w:cs="Arial"/>
          <w:lang w:val="en"/>
        </w:rPr>
        <w:t>the UK government c</w:t>
      </w:r>
      <w:r>
        <w:rPr>
          <w:rFonts w:ascii="Arial" w:hAnsi="Arial" w:cs="Arial"/>
          <w:lang w:val="en"/>
        </w:rPr>
        <w:t>ould not</w:t>
      </w:r>
      <w:r w:rsidRPr="00CC1383">
        <w:rPr>
          <w:rFonts w:ascii="Arial" w:hAnsi="Arial" w:cs="Arial"/>
          <w:lang w:val="en"/>
        </w:rPr>
        <w:t xml:space="preserve"> use the </w:t>
      </w:r>
      <w:r w:rsidR="003D792B">
        <w:rPr>
          <w:rFonts w:ascii="Arial" w:hAnsi="Arial" w:cs="Arial"/>
          <w:lang w:val="en"/>
        </w:rPr>
        <w:t>‘</w:t>
      </w:r>
      <w:r w:rsidRPr="00CC1383">
        <w:rPr>
          <w:rFonts w:ascii="Arial" w:hAnsi="Arial" w:cs="Arial"/>
          <w:lang w:val="en"/>
        </w:rPr>
        <w:t>royal prerogative</w:t>
      </w:r>
      <w:r w:rsidR="003D792B">
        <w:rPr>
          <w:rFonts w:ascii="Arial" w:hAnsi="Arial" w:cs="Arial"/>
          <w:lang w:val="en"/>
        </w:rPr>
        <w:t>’</w:t>
      </w:r>
      <w:r w:rsidRPr="00CC1383">
        <w:rPr>
          <w:rFonts w:ascii="Arial" w:hAnsi="Arial" w:cs="Arial"/>
          <w:lang w:val="en"/>
        </w:rPr>
        <w:t xml:space="preserve"> to notify the European Council of its intention to leave the EU under Ar</w:t>
      </w:r>
      <w:r>
        <w:rPr>
          <w:rFonts w:ascii="Arial" w:hAnsi="Arial" w:cs="Arial"/>
          <w:lang w:val="en"/>
        </w:rPr>
        <w:t>ticle 50. Rather,</w:t>
      </w:r>
      <w:r w:rsidRPr="009D5A74">
        <w:rPr>
          <w:rFonts w:ascii="Arial" w:hAnsi="Arial" w:cs="Arial"/>
          <w:lang w:val="en"/>
        </w:rPr>
        <w:t xml:space="preserve"> </w:t>
      </w:r>
      <w:r>
        <w:rPr>
          <w:rFonts w:ascii="Arial" w:hAnsi="Arial" w:cs="Arial"/>
          <w:lang w:val="en"/>
        </w:rPr>
        <w:t xml:space="preserve">the court </w:t>
      </w:r>
      <w:r w:rsidR="003F5500">
        <w:rPr>
          <w:rFonts w:ascii="Arial" w:hAnsi="Arial" w:cs="Arial"/>
          <w:lang w:val="en"/>
        </w:rPr>
        <w:t>stated</w:t>
      </w:r>
      <w:r>
        <w:rPr>
          <w:rFonts w:ascii="Arial" w:hAnsi="Arial" w:cs="Arial"/>
          <w:lang w:val="en"/>
        </w:rPr>
        <w:t xml:space="preserve"> that </w:t>
      </w:r>
      <w:r w:rsidRPr="009D5A74">
        <w:rPr>
          <w:rFonts w:ascii="Arial" w:hAnsi="Arial" w:cs="Arial"/>
          <w:lang w:val="en"/>
        </w:rPr>
        <w:t>a law would have to be passed to authorize Article 50</w:t>
      </w:r>
      <w:r>
        <w:rPr>
          <w:rFonts w:ascii="Arial" w:hAnsi="Arial" w:cs="Arial"/>
          <w:lang w:val="en"/>
        </w:rPr>
        <w:t>,</w:t>
      </w:r>
      <w:r w:rsidRPr="009D5A74">
        <w:rPr>
          <w:rFonts w:ascii="Arial" w:hAnsi="Arial" w:cs="Arial"/>
          <w:lang w:val="en"/>
        </w:rPr>
        <w:t xml:space="preserve"> but the precise form such legislation should take was</w:t>
      </w:r>
      <w:r w:rsidR="003F5500">
        <w:rPr>
          <w:rFonts w:ascii="Arial" w:hAnsi="Arial" w:cs="Arial"/>
          <w:lang w:val="en"/>
        </w:rPr>
        <w:t xml:space="preserve"> </w:t>
      </w:r>
      <w:r w:rsidRPr="009D5A74">
        <w:rPr>
          <w:rFonts w:ascii="Arial" w:hAnsi="Arial" w:cs="Arial"/>
          <w:lang w:val="en"/>
        </w:rPr>
        <w:t>a matter for Parliament.</w:t>
      </w:r>
      <w:r>
        <w:rPr>
          <w:rFonts w:ascii="Arial" w:hAnsi="Arial" w:cs="Arial"/>
          <w:lang w:val="en"/>
        </w:rPr>
        <w:t xml:space="preserve"> </w:t>
      </w:r>
    </w:p>
    <w:p w14:paraId="041D648B" w14:textId="77777777" w:rsidR="00AD7E22" w:rsidRPr="00BC7BFD" w:rsidRDefault="00AD7E22" w:rsidP="00473F8F">
      <w:pPr>
        <w:pStyle w:val="MainText"/>
        <w:spacing w:line="240" w:lineRule="auto"/>
        <w:ind w:left="360"/>
        <w:contextualSpacing/>
        <w:rPr>
          <w:rFonts w:ascii="Arial" w:hAnsi="Arial" w:cs="Arial"/>
          <w:szCs w:val="22"/>
        </w:rPr>
      </w:pPr>
    </w:p>
    <w:p w14:paraId="76A6DDC4" w14:textId="77777777" w:rsidR="00AD7E22" w:rsidRPr="009D5A74" w:rsidRDefault="003F5500" w:rsidP="00473F8F">
      <w:pPr>
        <w:pStyle w:val="MainText"/>
        <w:numPr>
          <w:ilvl w:val="0"/>
          <w:numId w:val="20"/>
        </w:numPr>
        <w:spacing w:line="240" w:lineRule="auto"/>
        <w:contextualSpacing/>
        <w:rPr>
          <w:rFonts w:ascii="Arial" w:hAnsi="Arial" w:cs="Arial"/>
          <w:szCs w:val="22"/>
        </w:rPr>
      </w:pPr>
      <w:r>
        <w:rPr>
          <w:rFonts w:ascii="Arial" w:hAnsi="Arial" w:cs="Arial"/>
          <w:lang w:val="en"/>
        </w:rPr>
        <w:t xml:space="preserve">Shortly thereafter, the Government introduced the two-clause </w:t>
      </w:r>
      <w:r w:rsidRPr="00BC7BFD">
        <w:rPr>
          <w:rFonts w:ascii="Arial" w:hAnsi="Arial" w:cs="Arial"/>
          <w:lang w:val="en"/>
        </w:rPr>
        <w:t>European Union (Notification of Withdrawal) Bill</w:t>
      </w:r>
      <w:r>
        <w:rPr>
          <w:rFonts w:ascii="Arial" w:hAnsi="Arial" w:cs="Arial"/>
          <w:lang w:val="en"/>
        </w:rPr>
        <w:t xml:space="preserve">, which seeks to confer power on the Prime Minister to trigger Article 50. </w:t>
      </w:r>
      <w:r w:rsidR="00AD7E22">
        <w:rPr>
          <w:rFonts w:ascii="Arial" w:hAnsi="Arial" w:cs="Arial"/>
          <w:lang w:val="en"/>
        </w:rPr>
        <w:t>Parl</w:t>
      </w:r>
      <w:r>
        <w:rPr>
          <w:rFonts w:ascii="Arial" w:hAnsi="Arial" w:cs="Arial"/>
          <w:lang w:val="en"/>
        </w:rPr>
        <w:t>iament is currently debating the Bill.</w:t>
      </w:r>
    </w:p>
    <w:p w14:paraId="7A96AE06" w14:textId="77777777" w:rsidR="00AD7E22" w:rsidRPr="009D5A74" w:rsidRDefault="00AD7E22" w:rsidP="00473F8F">
      <w:pPr>
        <w:pStyle w:val="MainText"/>
        <w:spacing w:line="240" w:lineRule="auto"/>
        <w:ind w:left="360"/>
        <w:contextualSpacing/>
        <w:rPr>
          <w:rFonts w:ascii="Arial" w:hAnsi="Arial" w:cs="Arial"/>
          <w:szCs w:val="22"/>
        </w:rPr>
      </w:pPr>
    </w:p>
    <w:p w14:paraId="019F05E8" w14:textId="77777777" w:rsidR="00AD7E22" w:rsidRPr="00BC2273" w:rsidRDefault="003F5500" w:rsidP="00473F8F">
      <w:pPr>
        <w:pStyle w:val="ListParagraph"/>
        <w:numPr>
          <w:ilvl w:val="0"/>
          <w:numId w:val="20"/>
        </w:numPr>
        <w:contextualSpacing/>
        <w:rPr>
          <w:rFonts w:ascii="Arial" w:hAnsi="Arial" w:cs="Arial"/>
        </w:rPr>
      </w:pPr>
      <w:r w:rsidRPr="00BC2273">
        <w:rPr>
          <w:rFonts w:ascii="Arial" w:hAnsi="Arial" w:cs="Arial"/>
        </w:rPr>
        <w:t>While</w:t>
      </w:r>
      <w:r w:rsidR="00AD7E22" w:rsidRPr="00BC2273">
        <w:rPr>
          <w:rFonts w:ascii="Arial" w:hAnsi="Arial" w:cs="Arial"/>
        </w:rPr>
        <w:t xml:space="preserve"> the Supreme Court judgement is confined to Article 50, </w:t>
      </w:r>
      <w:r w:rsidR="0005629A" w:rsidRPr="00BC2273">
        <w:rPr>
          <w:rFonts w:ascii="Arial" w:hAnsi="Arial" w:cs="Arial"/>
        </w:rPr>
        <w:t>there will be</w:t>
      </w:r>
      <w:r w:rsidR="00AD7E22" w:rsidRPr="00BC2273">
        <w:rPr>
          <w:rFonts w:ascii="Arial" w:hAnsi="Arial" w:cs="Arial"/>
        </w:rPr>
        <w:t xml:space="preserve"> a longer-term role for Parliament in developing and commenting on the negotiating process. This has been confirmed in the White Paper.</w:t>
      </w:r>
      <w:r w:rsidR="00592A68">
        <w:rPr>
          <w:rStyle w:val="EndnoteReference"/>
          <w:rFonts w:ascii="Arial" w:hAnsi="Arial" w:cs="Arial"/>
        </w:rPr>
        <w:endnoteReference w:id="7"/>
      </w:r>
      <w:r w:rsidR="00592A68" w:rsidRPr="00BC2273">
        <w:rPr>
          <w:rFonts w:ascii="Arial" w:hAnsi="Arial" w:cs="Arial"/>
        </w:rPr>
        <w:t xml:space="preserve"> </w:t>
      </w:r>
    </w:p>
    <w:p w14:paraId="4CB25425" w14:textId="77777777" w:rsidR="00AD7E22" w:rsidRDefault="00AD7E22" w:rsidP="00473F8F">
      <w:pPr>
        <w:contextualSpacing/>
        <w:rPr>
          <w:rFonts w:ascii="Arial" w:hAnsi="Arial" w:cs="Arial"/>
        </w:rPr>
      </w:pPr>
    </w:p>
    <w:p w14:paraId="7052F87D" w14:textId="77777777" w:rsidR="00AD7E22" w:rsidRPr="00BC2273" w:rsidRDefault="00AD7E22" w:rsidP="00473F8F">
      <w:pPr>
        <w:pStyle w:val="ListParagraph"/>
        <w:numPr>
          <w:ilvl w:val="0"/>
          <w:numId w:val="20"/>
        </w:numPr>
        <w:contextualSpacing/>
        <w:rPr>
          <w:rFonts w:ascii="Arial" w:hAnsi="Arial" w:cs="Arial"/>
        </w:rPr>
      </w:pPr>
      <w:r w:rsidRPr="00BC2273">
        <w:rPr>
          <w:rFonts w:ascii="Arial" w:hAnsi="Arial" w:cs="Arial"/>
        </w:rPr>
        <w:t xml:space="preserve">The LGA has a clear position about the risks and opportunities of Brexit for local government. </w:t>
      </w:r>
      <w:r w:rsidR="00D8371D" w:rsidRPr="00BC2273">
        <w:rPr>
          <w:rFonts w:ascii="Arial" w:hAnsi="Arial" w:cs="Arial"/>
        </w:rPr>
        <w:t xml:space="preserve">We will work with Government, both Houses of Parliament and councils as we seek to influence the Brexit process and the future of local government outside of the EU. </w:t>
      </w:r>
    </w:p>
    <w:p w14:paraId="3A13D20A" w14:textId="77777777" w:rsidR="00AD7E22" w:rsidRDefault="00AD7E22" w:rsidP="00473F8F">
      <w:pPr>
        <w:contextualSpacing/>
        <w:rPr>
          <w:rFonts w:ascii="Arial" w:hAnsi="Arial" w:cs="Arial"/>
        </w:rPr>
      </w:pPr>
    </w:p>
    <w:p w14:paraId="254C5915" w14:textId="77777777" w:rsidR="00473F8F" w:rsidRPr="00473F8F" w:rsidRDefault="003D792B" w:rsidP="00473F8F">
      <w:pPr>
        <w:pStyle w:val="ListParagraph"/>
        <w:numPr>
          <w:ilvl w:val="0"/>
          <w:numId w:val="20"/>
        </w:numPr>
        <w:contextualSpacing/>
        <w:rPr>
          <w:rFonts w:ascii="Arial" w:hAnsi="Arial" w:cs="Arial"/>
        </w:rPr>
      </w:pPr>
      <w:r w:rsidRPr="00BC2273">
        <w:rPr>
          <w:rFonts w:ascii="Arial" w:hAnsi="Arial" w:cs="Arial"/>
        </w:rPr>
        <w:t>Accordingly</w:t>
      </w:r>
      <w:r w:rsidR="00AD7E22" w:rsidRPr="00BC2273">
        <w:rPr>
          <w:rFonts w:ascii="Arial" w:hAnsi="Arial" w:cs="Arial"/>
        </w:rPr>
        <w:t xml:space="preserve">, the LGA will continue to brief </w:t>
      </w:r>
      <w:r w:rsidR="00592A68" w:rsidRPr="00BC2273">
        <w:rPr>
          <w:rFonts w:ascii="Arial" w:hAnsi="Arial" w:cs="Arial"/>
        </w:rPr>
        <w:t xml:space="preserve">the </w:t>
      </w:r>
      <w:r w:rsidR="00AD7E22" w:rsidRPr="00BC2273">
        <w:rPr>
          <w:rFonts w:ascii="Arial" w:hAnsi="Arial" w:cs="Arial"/>
        </w:rPr>
        <w:t>Government and Parliament on local government</w:t>
      </w:r>
      <w:r w:rsidRPr="00BC2273">
        <w:rPr>
          <w:rFonts w:ascii="Arial" w:hAnsi="Arial" w:cs="Arial"/>
        </w:rPr>
        <w:t>’s</w:t>
      </w:r>
      <w:r w:rsidR="00AD7E22" w:rsidRPr="00BC2273">
        <w:rPr>
          <w:rFonts w:ascii="Arial" w:hAnsi="Arial" w:cs="Arial"/>
        </w:rPr>
        <w:t xml:space="preserve"> </w:t>
      </w:r>
      <w:r w:rsidRPr="00BC2273">
        <w:rPr>
          <w:rFonts w:ascii="Arial" w:hAnsi="Arial" w:cs="Arial"/>
        </w:rPr>
        <w:t xml:space="preserve">priority </w:t>
      </w:r>
      <w:r w:rsidR="00D8371D" w:rsidRPr="00BC2273">
        <w:rPr>
          <w:rFonts w:ascii="Arial" w:hAnsi="Arial" w:cs="Arial"/>
        </w:rPr>
        <w:t>recommendations</w:t>
      </w:r>
      <w:r w:rsidR="00AD7E22" w:rsidRPr="00BC2273">
        <w:rPr>
          <w:rFonts w:ascii="Arial" w:hAnsi="Arial" w:cs="Arial"/>
        </w:rPr>
        <w:t xml:space="preserve"> over the next two years. This pr</w:t>
      </w:r>
      <w:r w:rsidR="001870C3" w:rsidRPr="00BC2273">
        <w:rPr>
          <w:rFonts w:ascii="Arial" w:hAnsi="Arial" w:cs="Arial"/>
        </w:rPr>
        <w:t xml:space="preserve">ocess is already advancing well. Following widespread consultation with councils, we circulated a briefing paper </w:t>
      </w:r>
      <w:r w:rsidR="00D345FD" w:rsidRPr="00BC2273">
        <w:rPr>
          <w:rFonts w:ascii="Arial" w:hAnsi="Arial" w:cs="Arial"/>
        </w:rPr>
        <w:t xml:space="preserve">to parliamentarians </w:t>
      </w:r>
      <w:r w:rsidR="00A649B7" w:rsidRPr="00BC2273">
        <w:rPr>
          <w:rFonts w:ascii="Arial" w:hAnsi="Arial" w:cs="Arial"/>
        </w:rPr>
        <w:t xml:space="preserve">in December 2016 </w:t>
      </w:r>
      <w:r w:rsidR="001870C3" w:rsidRPr="00BC2273">
        <w:rPr>
          <w:rFonts w:ascii="Arial" w:hAnsi="Arial" w:cs="Arial"/>
        </w:rPr>
        <w:t xml:space="preserve">setting out local government’s five priority issues for the </w:t>
      </w:r>
      <w:r w:rsidR="00D345FD" w:rsidRPr="00BC2273">
        <w:rPr>
          <w:rFonts w:ascii="Arial" w:hAnsi="Arial" w:cs="Arial"/>
        </w:rPr>
        <w:t xml:space="preserve">negotiations. While the legal issues surrounding the Article 50 process have been debated, we have been proactive in communicating these priorities to key stakeholders. </w:t>
      </w:r>
      <w:r w:rsidR="002B1336" w:rsidRPr="00BC2273">
        <w:rPr>
          <w:rFonts w:ascii="Arial" w:hAnsi="Arial" w:cs="Arial"/>
        </w:rPr>
        <w:t>For instance</w:t>
      </w:r>
      <w:r w:rsidR="001344A1" w:rsidRPr="00BC2273">
        <w:rPr>
          <w:rFonts w:ascii="Arial" w:hAnsi="Arial" w:cs="Arial"/>
        </w:rPr>
        <w:t>:</w:t>
      </w:r>
      <w:r w:rsidR="002B1336" w:rsidRPr="00BC2273">
        <w:rPr>
          <w:rFonts w:ascii="Arial" w:hAnsi="Arial" w:cs="Arial"/>
        </w:rPr>
        <w:t xml:space="preserve"> t</w:t>
      </w:r>
      <w:r w:rsidR="00D345FD" w:rsidRPr="00BC2273">
        <w:rPr>
          <w:rFonts w:ascii="Arial" w:hAnsi="Arial" w:cs="Arial"/>
        </w:rPr>
        <w:t xml:space="preserve">he LGA </w:t>
      </w:r>
      <w:r w:rsidR="00D8371D" w:rsidRPr="00BC2273">
        <w:rPr>
          <w:rFonts w:ascii="Arial" w:hAnsi="Arial" w:cs="Arial"/>
        </w:rPr>
        <w:t>has</w:t>
      </w:r>
      <w:r w:rsidR="00D345FD" w:rsidRPr="00BC2273">
        <w:rPr>
          <w:rFonts w:ascii="Arial" w:hAnsi="Arial" w:cs="Arial"/>
        </w:rPr>
        <w:t xml:space="preserve"> presented local government’s position to </w:t>
      </w:r>
      <w:r w:rsidR="00821723" w:rsidRPr="00BC2273">
        <w:rPr>
          <w:rFonts w:ascii="Arial" w:hAnsi="Arial" w:cs="Arial"/>
        </w:rPr>
        <w:t>MPs</w:t>
      </w:r>
      <w:r w:rsidR="00D8371D" w:rsidRPr="00BC2273">
        <w:rPr>
          <w:rFonts w:ascii="Arial" w:hAnsi="Arial" w:cs="Arial"/>
        </w:rPr>
        <w:t>, Peers</w:t>
      </w:r>
      <w:r w:rsidR="00821723" w:rsidRPr="00BC2273">
        <w:rPr>
          <w:rFonts w:ascii="Arial" w:hAnsi="Arial" w:cs="Arial"/>
        </w:rPr>
        <w:t xml:space="preserve"> and </w:t>
      </w:r>
      <w:r w:rsidR="00D345FD" w:rsidRPr="00BC2273">
        <w:rPr>
          <w:rFonts w:ascii="Arial" w:hAnsi="Arial" w:cs="Arial"/>
        </w:rPr>
        <w:t xml:space="preserve">the </w:t>
      </w:r>
      <w:r w:rsidR="002B1336" w:rsidRPr="00BC2273">
        <w:rPr>
          <w:rFonts w:ascii="Arial" w:hAnsi="Arial" w:cs="Arial"/>
        </w:rPr>
        <w:t>frontbench parliamentary teams</w:t>
      </w:r>
      <w:r w:rsidR="00D345FD" w:rsidRPr="00BC2273">
        <w:rPr>
          <w:rFonts w:ascii="Arial" w:hAnsi="Arial" w:cs="Arial"/>
        </w:rPr>
        <w:t xml:space="preserve">. </w:t>
      </w:r>
      <w:r w:rsidR="002B1336" w:rsidRPr="00BC2273">
        <w:rPr>
          <w:rFonts w:ascii="Arial" w:hAnsi="Arial" w:cs="Arial"/>
        </w:rPr>
        <w:t xml:space="preserve">We continue to work closely with the Department for Communities and Local Government (DCLG) </w:t>
      </w:r>
      <w:r w:rsidR="00821723" w:rsidRPr="00BC2273">
        <w:rPr>
          <w:rFonts w:ascii="Arial" w:hAnsi="Arial" w:cs="Arial"/>
        </w:rPr>
        <w:t xml:space="preserve">through regular meetings </w:t>
      </w:r>
      <w:r w:rsidR="002B1336" w:rsidRPr="00BC2273">
        <w:rPr>
          <w:rFonts w:ascii="Arial" w:hAnsi="Arial" w:cs="Arial"/>
        </w:rPr>
        <w:t>at officer level.</w:t>
      </w:r>
      <w:r w:rsidR="00821723" w:rsidRPr="00BC2273">
        <w:rPr>
          <w:rFonts w:ascii="Arial" w:hAnsi="Arial" w:cs="Arial"/>
        </w:rPr>
        <w:t xml:space="preserve"> </w:t>
      </w:r>
      <w:r w:rsidR="00A649B7" w:rsidRPr="00BC2273">
        <w:rPr>
          <w:rFonts w:ascii="Arial" w:hAnsi="Arial" w:cs="Arial"/>
        </w:rPr>
        <w:t>In January</w:t>
      </w:r>
      <w:r w:rsidR="002B1336" w:rsidRPr="00BC2273">
        <w:rPr>
          <w:rFonts w:ascii="Arial" w:hAnsi="Arial" w:cs="Arial"/>
        </w:rPr>
        <w:t xml:space="preserve">, David Jones MP, Minister of State, Department for Exiting the EU, </w:t>
      </w:r>
      <w:r w:rsidR="00821723" w:rsidRPr="00BC2273">
        <w:rPr>
          <w:rFonts w:ascii="Arial" w:hAnsi="Arial" w:cs="Arial"/>
        </w:rPr>
        <w:t>addressed an</w:t>
      </w:r>
      <w:r w:rsidR="002B1336" w:rsidRPr="00BC2273">
        <w:rPr>
          <w:rFonts w:ascii="Arial" w:hAnsi="Arial" w:cs="Arial"/>
        </w:rPr>
        <w:t xml:space="preserve"> EU Committee of the Regions </w:t>
      </w:r>
      <w:r w:rsidR="002B1336" w:rsidRPr="00BC2273">
        <w:rPr>
          <w:rFonts w:ascii="Arial" w:hAnsi="Arial" w:cs="Arial"/>
        </w:rPr>
        <w:lastRenderedPageBreak/>
        <w:t>meeting hosted</w:t>
      </w:r>
      <w:r w:rsidR="00821723" w:rsidRPr="00BC2273">
        <w:rPr>
          <w:rFonts w:ascii="Arial" w:hAnsi="Arial" w:cs="Arial"/>
        </w:rPr>
        <w:t xml:space="preserve"> by the LGA</w:t>
      </w:r>
      <w:r w:rsidR="002B1336" w:rsidRPr="00BC2273">
        <w:rPr>
          <w:rFonts w:ascii="Arial" w:hAnsi="Arial" w:cs="Arial"/>
        </w:rPr>
        <w:t xml:space="preserve">. </w:t>
      </w:r>
      <w:r w:rsidR="001344A1" w:rsidRPr="00BC2273">
        <w:rPr>
          <w:rFonts w:ascii="Arial" w:hAnsi="Arial" w:cs="Arial"/>
        </w:rPr>
        <w:t>W</w:t>
      </w:r>
      <w:r w:rsidR="002B1336" w:rsidRPr="00BC2273">
        <w:rPr>
          <w:rFonts w:ascii="Arial" w:hAnsi="Arial" w:cs="Arial"/>
        </w:rPr>
        <w:t xml:space="preserve">e </w:t>
      </w:r>
      <w:r w:rsidR="00821723" w:rsidRPr="00BC2273">
        <w:rPr>
          <w:rFonts w:ascii="Arial" w:hAnsi="Arial" w:cs="Arial"/>
        </w:rPr>
        <w:t>also continue to work closely with the other UK local government associations following the publication of our joint position statement.</w:t>
      </w:r>
      <w:r w:rsidR="00821723">
        <w:rPr>
          <w:rStyle w:val="EndnoteReference"/>
          <w:rFonts w:ascii="Arial" w:hAnsi="Arial" w:cs="Arial"/>
        </w:rPr>
        <w:endnoteReference w:id="8"/>
      </w:r>
      <w:r w:rsidR="00821723" w:rsidRPr="00BC2273">
        <w:rPr>
          <w:rFonts w:ascii="Arial" w:hAnsi="Arial" w:cs="Arial"/>
        </w:rPr>
        <w:t xml:space="preserve"> </w:t>
      </w:r>
    </w:p>
    <w:p w14:paraId="5A44B5BC" w14:textId="77777777" w:rsidR="00473F8F" w:rsidRPr="00473F8F" w:rsidRDefault="00473F8F" w:rsidP="00473F8F">
      <w:pPr>
        <w:pStyle w:val="ListParagraph"/>
        <w:rPr>
          <w:rFonts w:ascii="Arial" w:hAnsi="Arial" w:cs="Arial"/>
          <w:b/>
          <w:sz w:val="24"/>
          <w:szCs w:val="24"/>
        </w:rPr>
      </w:pPr>
    </w:p>
    <w:p w14:paraId="66A26F09" w14:textId="246784FC" w:rsidR="00AD7E22" w:rsidRPr="00473F8F" w:rsidRDefault="00AD7E22" w:rsidP="00473F8F">
      <w:pPr>
        <w:contextualSpacing/>
        <w:rPr>
          <w:rFonts w:ascii="Arial" w:hAnsi="Arial" w:cs="Arial"/>
        </w:rPr>
      </w:pPr>
      <w:r w:rsidRPr="00473F8F">
        <w:rPr>
          <w:rFonts w:ascii="Arial" w:hAnsi="Arial" w:cs="Arial"/>
          <w:b/>
          <w:sz w:val="24"/>
          <w:szCs w:val="24"/>
        </w:rPr>
        <w:t xml:space="preserve">Our priority </w:t>
      </w:r>
      <w:r w:rsidR="00D8371D" w:rsidRPr="00473F8F">
        <w:rPr>
          <w:rFonts w:ascii="Arial" w:hAnsi="Arial" w:cs="Arial"/>
          <w:b/>
          <w:sz w:val="24"/>
          <w:szCs w:val="24"/>
        </w:rPr>
        <w:t>recommendations</w:t>
      </w:r>
      <w:r w:rsidR="003F5500" w:rsidRPr="00473F8F">
        <w:rPr>
          <w:rFonts w:ascii="Arial" w:hAnsi="Arial" w:cs="Arial"/>
          <w:b/>
          <w:sz w:val="24"/>
          <w:szCs w:val="24"/>
        </w:rPr>
        <w:t>:</w:t>
      </w:r>
    </w:p>
    <w:p w14:paraId="008A9D7E" w14:textId="77777777" w:rsidR="00AD7E22" w:rsidRDefault="00AD7E22" w:rsidP="00473F8F">
      <w:pPr>
        <w:contextualSpacing/>
        <w:rPr>
          <w:rFonts w:ascii="Arial" w:hAnsi="Arial" w:cs="Arial"/>
          <w:b/>
        </w:rPr>
      </w:pPr>
    </w:p>
    <w:p w14:paraId="60C8897E" w14:textId="77777777" w:rsidR="00AD7E22" w:rsidRDefault="00FF3C08" w:rsidP="00473F8F">
      <w:pPr>
        <w:contextualSpacing/>
        <w:rPr>
          <w:rFonts w:ascii="Arial" w:hAnsi="Arial" w:cs="Arial"/>
          <w:b/>
        </w:rPr>
      </w:pPr>
      <w:r>
        <w:rPr>
          <w:rFonts w:ascii="Arial" w:hAnsi="Arial" w:cs="Arial"/>
          <w:b/>
        </w:rPr>
        <w:t>The future a</w:t>
      </w:r>
      <w:r w:rsidR="00AD7E22" w:rsidRPr="001F6D5F">
        <w:rPr>
          <w:rFonts w:ascii="Arial" w:hAnsi="Arial" w:cs="Arial"/>
          <w:b/>
        </w:rPr>
        <w:t>utonomy of local government</w:t>
      </w:r>
    </w:p>
    <w:p w14:paraId="084F92C0" w14:textId="77777777" w:rsidR="00AD7E22" w:rsidRPr="001F6D5F" w:rsidRDefault="00AD7E22" w:rsidP="00473F8F">
      <w:pPr>
        <w:contextualSpacing/>
        <w:rPr>
          <w:rFonts w:ascii="Arial" w:hAnsi="Arial" w:cs="Arial"/>
          <w:b/>
        </w:rPr>
      </w:pPr>
    </w:p>
    <w:p w14:paraId="6FBD84DF" w14:textId="77777777" w:rsidR="00AD7E22" w:rsidRPr="00BC2273" w:rsidRDefault="00AD7E22" w:rsidP="00473F8F">
      <w:pPr>
        <w:pStyle w:val="ListParagraph"/>
        <w:numPr>
          <w:ilvl w:val="0"/>
          <w:numId w:val="20"/>
        </w:numPr>
        <w:contextualSpacing/>
        <w:rPr>
          <w:rFonts w:ascii="Arial" w:hAnsi="Arial" w:cs="Arial"/>
        </w:rPr>
      </w:pPr>
      <w:r w:rsidRPr="00BC2273">
        <w:rPr>
          <w:rFonts w:ascii="Arial" w:hAnsi="Arial" w:cs="Arial"/>
        </w:rPr>
        <w:t>The day after the referendum the LGA set out a public position that responsibilities repatriated from the EU cannot be centralised in Whitehall. It is clear that this view is influencing Whitehall policy</w:t>
      </w:r>
      <w:r w:rsidR="00466841" w:rsidRPr="00BC2273">
        <w:rPr>
          <w:rFonts w:ascii="Arial" w:hAnsi="Arial" w:cs="Arial"/>
        </w:rPr>
        <w:t>.</w:t>
      </w:r>
    </w:p>
    <w:p w14:paraId="549F56E5" w14:textId="77777777" w:rsidR="00466841" w:rsidRDefault="00466841" w:rsidP="00473F8F">
      <w:pPr>
        <w:contextualSpacing/>
        <w:rPr>
          <w:rFonts w:ascii="Arial" w:hAnsi="Arial" w:cs="Arial"/>
        </w:rPr>
      </w:pPr>
    </w:p>
    <w:p w14:paraId="7FD58101" w14:textId="77777777" w:rsidR="00466841" w:rsidRPr="00BC2273" w:rsidRDefault="00466841" w:rsidP="00473F8F">
      <w:pPr>
        <w:pStyle w:val="ListParagraph"/>
        <w:numPr>
          <w:ilvl w:val="0"/>
          <w:numId w:val="20"/>
        </w:numPr>
        <w:contextualSpacing/>
        <w:rPr>
          <w:rFonts w:ascii="Arial" w:hAnsi="Arial" w:cs="Arial"/>
        </w:rPr>
      </w:pPr>
      <w:r w:rsidRPr="00BC2273">
        <w:rPr>
          <w:rFonts w:ascii="Arial" w:hAnsi="Arial" w:cs="Arial"/>
        </w:rPr>
        <w:t xml:space="preserve">Both the Prime Minister’s speech and the White Paper sets out an explicit work stream about the future of devolved powers in Britain and the White Paper was explicit about the devolution of powers to the local level: </w:t>
      </w:r>
    </w:p>
    <w:p w14:paraId="3CC30032" w14:textId="77777777" w:rsidR="00AD7E22" w:rsidRDefault="00AD7E22" w:rsidP="00473F8F">
      <w:pPr>
        <w:contextualSpacing/>
        <w:rPr>
          <w:rFonts w:ascii="Arial" w:hAnsi="Arial" w:cs="Arial"/>
        </w:rPr>
      </w:pPr>
    </w:p>
    <w:p w14:paraId="6D49F381" w14:textId="313A5426" w:rsidR="00BC2273" w:rsidRDefault="00BC2273" w:rsidP="00473F8F">
      <w:pPr>
        <w:pStyle w:val="ListParagraph"/>
        <w:numPr>
          <w:ilvl w:val="0"/>
          <w:numId w:val="25"/>
        </w:numPr>
        <w:tabs>
          <w:tab w:val="clear" w:pos="511"/>
          <w:tab w:val="num" w:pos="1134"/>
        </w:tabs>
        <w:autoSpaceDE w:val="0"/>
        <w:autoSpaceDN w:val="0"/>
        <w:adjustRightInd w:val="0"/>
        <w:ind w:left="624"/>
        <w:contextualSpacing/>
        <w:rPr>
          <w:rFonts w:ascii="Arial" w:hAnsi="Arial" w:cs="Arial"/>
          <w:color w:val="000000"/>
        </w:rPr>
      </w:pPr>
      <w:r>
        <w:rPr>
          <w:rFonts w:ascii="Arial" w:hAnsi="Arial" w:cs="Arial"/>
          <w:color w:val="000000"/>
        </w:rPr>
        <w:t xml:space="preserve">As the powers </w:t>
      </w:r>
      <w:r w:rsidR="00F0609B" w:rsidRPr="00BC2273">
        <w:rPr>
          <w:rFonts w:ascii="Arial" w:hAnsi="Arial" w:cs="Arial"/>
          <w:color w:val="000000"/>
        </w:rPr>
        <w:t xml:space="preserve">are repatriated to the UK from the EU, we have an </w:t>
      </w:r>
      <w:r>
        <w:rPr>
          <w:rFonts w:ascii="Arial" w:hAnsi="Arial" w:cs="Arial"/>
          <w:color w:val="000000"/>
        </w:rPr>
        <w:br/>
        <w:t xml:space="preserve">      </w:t>
      </w:r>
      <w:r>
        <w:rPr>
          <w:rFonts w:ascii="Arial" w:hAnsi="Arial" w:cs="Arial"/>
          <w:color w:val="000000"/>
        </w:rPr>
        <w:tab/>
      </w:r>
      <w:r w:rsidR="00F0609B" w:rsidRPr="00BC2273">
        <w:rPr>
          <w:rFonts w:ascii="Arial" w:hAnsi="Arial" w:cs="Arial"/>
          <w:color w:val="000000"/>
        </w:rPr>
        <w:t xml:space="preserve">opportunity to determine the level best placed to make new laws and </w:t>
      </w:r>
      <w:r>
        <w:rPr>
          <w:rFonts w:ascii="Arial" w:hAnsi="Arial" w:cs="Arial"/>
          <w:color w:val="000000"/>
        </w:rPr>
        <w:br/>
        <w:t xml:space="preserve">        </w:t>
      </w:r>
      <w:r w:rsidR="00F0609B" w:rsidRPr="00BC2273">
        <w:rPr>
          <w:rFonts w:ascii="Arial" w:hAnsi="Arial" w:cs="Arial"/>
          <w:color w:val="000000"/>
        </w:rPr>
        <w:t xml:space="preserve">policies on these issues, ensuring power sits closer to the people of </w:t>
      </w:r>
      <w:r>
        <w:rPr>
          <w:rFonts w:ascii="Arial" w:hAnsi="Arial" w:cs="Arial"/>
          <w:color w:val="000000"/>
        </w:rPr>
        <w:t xml:space="preserve"> </w:t>
      </w:r>
      <w:r>
        <w:rPr>
          <w:rFonts w:ascii="Arial" w:hAnsi="Arial" w:cs="Arial"/>
          <w:color w:val="000000"/>
        </w:rPr>
        <w:br/>
        <w:t xml:space="preserve">        </w:t>
      </w:r>
      <w:r w:rsidR="00F0609B" w:rsidRPr="00BC2273">
        <w:rPr>
          <w:rFonts w:ascii="Arial" w:hAnsi="Arial" w:cs="Arial"/>
          <w:color w:val="000000"/>
        </w:rPr>
        <w:t>the UK than ever before.</w:t>
      </w:r>
      <w:r w:rsidR="00F0609B">
        <w:rPr>
          <w:rStyle w:val="EndnoteReference"/>
          <w:rFonts w:ascii="Arial" w:hAnsi="Arial" w:cs="Arial"/>
          <w:color w:val="000000"/>
        </w:rPr>
        <w:endnoteReference w:id="9"/>
      </w:r>
    </w:p>
    <w:p w14:paraId="26F06436" w14:textId="77777777" w:rsidR="00BC2273" w:rsidRDefault="00BC2273" w:rsidP="00473F8F">
      <w:pPr>
        <w:pStyle w:val="ListParagraph"/>
        <w:autoSpaceDE w:val="0"/>
        <w:autoSpaceDN w:val="0"/>
        <w:adjustRightInd w:val="0"/>
        <w:contextualSpacing/>
        <w:rPr>
          <w:rFonts w:ascii="Arial" w:hAnsi="Arial" w:cs="Arial"/>
          <w:color w:val="000000"/>
        </w:rPr>
      </w:pPr>
    </w:p>
    <w:p w14:paraId="0E59FC05" w14:textId="193ECAE1" w:rsidR="00BC2273" w:rsidRPr="00BC2273" w:rsidRDefault="00F0609B" w:rsidP="00473F8F">
      <w:pPr>
        <w:pStyle w:val="ListParagraph"/>
        <w:numPr>
          <w:ilvl w:val="0"/>
          <w:numId w:val="25"/>
        </w:numPr>
        <w:tabs>
          <w:tab w:val="clear" w:pos="511"/>
          <w:tab w:val="num" w:pos="1134"/>
        </w:tabs>
        <w:autoSpaceDE w:val="0"/>
        <w:autoSpaceDN w:val="0"/>
        <w:adjustRightInd w:val="0"/>
        <w:contextualSpacing/>
        <w:rPr>
          <w:rFonts w:ascii="Arial" w:hAnsi="Arial" w:cs="Arial"/>
          <w:color w:val="000000"/>
        </w:rPr>
      </w:pPr>
      <w:r w:rsidRPr="00BC2273">
        <w:rPr>
          <w:rFonts w:ascii="Arial" w:hAnsi="Arial" w:cs="Arial"/>
        </w:rPr>
        <w:t xml:space="preserve">We will work with the devolved administrations on an approach to </w:t>
      </w:r>
      <w:r w:rsidR="00BC2273">
        <w:rPr>
          <w:rFonts w:ascii="Arial" w:hAnsi="Arial" w:cs="Arial"/>
        </w:rPr>
        <w:br/>
        <w:t xml:space="preserve">          </w:t>
      </w:r>
      <w:r w:rsidR="00716E37">
        <w:rPr>
          <w:rFonts w:ascii="Arial" w:hAnsi="Arial" w:cs="Arial"/>
        </w:rPr>
        <w:t xml:space="preserve"> </w:t>
      </w:r>
      <w:r w:rsidRPr="00BC2273">
        <w:rPr>
          <w:rFonts w:ascii="Arial" w:hAnsi="Arial" w:cs="Arial"/>
        </w:rPr>
        <w:t xml:space="preserve">returning powers from the EU that works for the whole of the UK and </w:t>
      </w:r>
      <w:r w:rsidR="00BC2273">
        <w:rPr>
          <w:rFonts w:ascii="Arial" w:hAnsi="Arial" w:cs="Arial"/>
        </w:rPr>
        <w:br/>
        <w:t xml:space="preserve"> </w:t>
      </w:r>
      <w:r w:rsidR="00716E37">
        <w:rPr>
          <w:rFonts w:ascii="Arial" w:hAnsi="Arial" w:cs="Arial"/>
        </w:rPr>
        <w:t xml:space="preserve">          </w:t>
      </w:r>
      <w:r w:rsidRPr="00BC2273">
        <w:rPr>
          <w:rFonts w:ascii="Arial" w:hAnsi="Arial" w:cs="Arial"/>
        </w:rPr>
        <w:t>reflects the interests of Scotland, Wales and Northern Ireland.</w:t>
      </w:r>
      <w:r>
        <w:rPr>
          <w:rStyle w:val="EndnoteReference"/>
          <w:rFonts w:ascii="Arial" w:hAnsi="Arial" w:cs="Arial"/>
        </w:rPr>
        <w:endnoteReference w:id="10"/>
      </w:r>
    </w:p>
    <w:p w14:paraId="6F41362B" w14:textId="77777777" w:rsidR="00BC2273" w:rsidRPr="00BC2273" w:rsidRDefault="00BC2273" w:rsidP="00473F8F">
      <w:pPr>
        <w:autoSpaceDE w:val="0"/>
        <w:autoSpaceDN w:val="0"/>
        <w:adjustRightInd w:val="0"/>
        <w:contextualSpacing/>
        <w:rPr>
          <w:rFonts w:ascii="Arial" w:hAnsi="Arial" w:cs="Arial"/>
          <w:color w:val="000000"/>
        </w:rPr>
      </w:pPr>
    </w:p>
    <w:p w14:paraId="655AAA30" w14:textId="39E73D11" w:rsidR="00F0609B" w:rsidRPr="00BC2273" w:rsidRDefault="00F0609B" w:rsidP="00473F8F">
      <w:pPr>
        <w:pStyle w:val="ListParagraph"/>
        <w:numPr>
          <w:ilvl w:val="0"/>
          <w:numId w:val="25"/>
        </w:numPr>
        <w:tabs>
          <w:tab w:val="clear" w:pos="511"/>
          <w:tab w:val="num" w:pos="1134"/>
        </w:tabs>
        <w:autoSpaceDE w:val="0"/>
        <w:autoSpaceDN w:val="0"/>
        <w:adjustRightInd w:val="0"/>
        <w:contextualSpacing/>
        <w:rPr>
          <w:rFonts w:ascii="Arial" w:hAnsi="Arial" w:cs="Arial"/>
          <w:color w:val="000000"/>
        </w:rPr>
      </w:pPr>
      <w:r w:rsidRPr="00BC2273">
        <w:rPr>
          <w:rFonts w:ascii="Arial" w:hAnsi="Arial" w:cs="Arial"/>
        </w:rPr>
        <w:t xml:space="preserve">We will also continue to champion devolution to local government </w:t>
      </w:r>
      <w:r w:rsidR="00BC2273">
        <w:rPr>
          <w:rFonts w:ascii="Arial" w:hAnsi="Arial" w:cs="Arial"/>
        </w:rPr>
        <w:br/>
        <w:t xml:space="preserve">       </w:t>
      </w:r>
      <w:r w:rsidR="00716E37">
        <w:rPr>
          <w:rFonts w:ascii="Arial" w:hAnsi="Arial" w:cs="Arial"/>
        </w:rPr>
        <w:t xml:space="preserve">   </w:t>
      </w:r>
      <w:r w:rsidRPr="00BC2273">
        <w:rPr>
          <w:rFonts w:ascii="Arial" w:hAnsi="Arial" w:cs="Arial"/>
        </w:rPr>
        <w:t xml:space="preserve">and are committed to devolving greater powers to local government </w:t>
      </w:r>
      <w:r w:rsidR="00BC2273">
        <w:rPr>
          <w:rFonts w:ascii="Arial" w:hAnsi="Arial" w:cs="Arial"/>
        </w:rPr>
        <w:br/>
        <w:t xml:space="preserve">    </w:t>
      </w:r>
      <w:r w:rsidR="00716E37">
        <w:rPr>
          <w:rFonts w:ascii="Arial" w:hAnsi="Arial" w:cs="Arial"/>
        </w:rPr>
        <w:t xml:space="preserve">      </w:t>
      </w:r>
      <w:r w:rsidRPr="00BC2273">
        <w:rPr>
          <w:rFonts w:ascii="Arial" w:hAnsi="Arial" w:cs="Arial"/>
        </w:rPr>
        <w:t>where there is economic rationale to do so.</w:t>
      </w:r>
      <w:r>
        <w:rPr>
          <w:rStyle w:val="EndnoteReference"/>
          <w:rFonts w:ascii="Arial" w:hAnsi="Arial" w:cs="Arial"/>
        </w:rPr>
        <w:endnoteReference w:id="11"/>
      </w:r>
    </w:p>
    <w:p w14:paraId="623FF044" w14:textId="77777777" w:rsidR="00AD7E22" w:rsidRPr="00C65007" w:rsidRDefault="00AD7E22" w:rsidP="00473F8F">
      <w:pPr>
        <w:ind w:left="720"/>
        <w:contextualSpacing/>
        <w:rPr>
          <w:rFonts w:ascii="Arial" w:hAnsi="Arial" w:cs="Arial"/>
        </w:rPr>
      </w:pPr>
    </w:p>
    <w:p w14:paraId="49F15212" w14:textId="1333EE65" w:rsidR="00AD7E22" w:rsidRPr="00C40941" w:rsidRDefault="001430CB" w:rsidP="00473F8F">
      <w:pPr>
        <w:pStyle w:val="ListParagraph"/>
        <w:numPr>
          <w:ilvl w:val="0"/>
          <w:numId w:val="20"/>
        </w:numPr>
        <w:contextualSpacing/>
        <w:rPr>
          <w:rFonts w:ascii="Arial" w:hAnsi="Arial" w:cs="Arial"/>
        </w:rPr>
      </w:pPr>
      <w:r w:rsidRPr="00C40941">
        <w:rPr>
          <w:rFonts w:ascii="Arial" w:hAnsi="Arial" w:cs="Arial"/>
        </w:rPr>
        <w:t>We are</w:t>
      </w:r>
      <w:r w:rsidR="00AD7E22" w:rsidRPr="00C40941">
        <w:rPr>
          <w:rFonts w:ascii="Arial" w:hAnsi="Arial" w:cs="Arial"/>
        </w:rPr>
        <w:t xml:space="preserve"> working closely with the local government associations of Scotland, Wales and Northern Ireland and we are in discussion with ministers to develop </w:t>
      </w:r>
      <w:r w:rsidR="001344A1" w:rsidRPr="00C40941">
        <w:rPr>
          <w:rFonts w:ascii="Arial" w:hAnsi="Arial" w:cs="Arial"/>
        </w:rPr>
        <w:t>the detail of ‘</w:t>
      </w:r>
      <w:r w:rsidR="00AD7E22" w:rsidRPr="00C40941">
        <w:rPr>
          <w:rFonts w:ascii="Arial" w:hAnsi="Arial" w:cs="Arial"/>
        </w:rPr>
        <w:t>double devolution</w:t>
      </w:r>
      <w:r w:rsidR="001344A1" w:rsidRPr="00C40941">
        <w:rPr>
          <w:rFonts w:ascii="Arial" w:hAnsi="Arial" w:cs="Arial"/>
        </w:rPr>
        <w:t>’</w:t>
      </w:r>
      <w:r w:rsidR="00AD7E22" w:rsidRPr="00C40941">
        <w:rPr>
          <w:rFonts w:ascii="Arial" w:hAnsi="Arial" w:cs="Arial"/>
        </w:rPr>
        <w:t xml:space="preserve"> to ensure that powers repatriated from the EU do not stop at Whitehall, Stormont, Cardiff </w:t>
      </w:r>
      <w:r w:rsidR="00A406A3" w:rsidRPr="00C40941">
        <w:rPr>
          <w:rFonts w:ascii="Arial" w:hAnsi="Arial" w:cs="Arial"/>
        </w:rPr>
        <w:t xml:space="preserve">Bay and </w:t>
      </w:r>
      <w:r w:rsidR="00AD7E22" w:rsidRPr="00C40941">
        <w:rPr>
          <w:rFonts w:ascii="Arial" w:hAnsi="Arial" w:cs="Arial"/>
        </w:rPr>
        <w:t>Holyrood.</w:t>
      </w:r>
    </w:p>
    <w:p w14:paraId="49E64F8F" w14:textId="77777777" w:rsidR="00AD7E22" w:rsidRDefault="00AD7E22" w:rsidP="00473F8F">
      <w:pPr>
        <w:contextualSpacing/>
        <w:rPr>
          <w:rFonts w:ascii="Arial" w:hAnsi="Arial" w:cs="Arial"/>
        </w:rPr>
      </w:pPr>
    </w:p>
    <w:p w14:paraId="238704AE" w14:textId="77777777" w:rsidR="000F44EB" w:rsidRPr="00C40941" w:rsidRDefault="000F44EB" w:rsidP="00473F8F">
      <w:pPr>
        <w:pStyle w:val="ListParagraph"/>
        <w:numPr>
          <w:ilvl w:val="0"/>
          <w:numId w:val="20"/>
        </w:numPr>
        <w:rPr>
          <w:rFonts w:ascii="Arial" w:hAnsi="Arial" w:cs="Arial"/>
        </w:rPr>
      </w:pPr>
      <w:r w:rsidRPr="00C40941">
        <w:rPr>
          <w:rFonts w:ascii="Arial" w:hAnsi="Arial" w:cs="Arial"/>
        </w:rPr>
        <w:t>Crucially, just as the context in which the settlements with the devolved administrations was agreed has changed significantly over the last two decades, English local government has seen its responsibilities and functions expand to support economic growth and drive public service reform</w:t>
      </w:r>
      <w:r w:rsidR="00D6117E" w:rsidRPr="00C40941">
        <w:rPr>
          <w:rFonts w:ascii="Arial" w:hAnsi="Arial" w:cs="Arial"/>
        </w:rPr>
        <w:t xml:space="preserve"> through the process of negotiated devolution deals</w:t>
      </w:r>
      <w:r w:rsidRPr="00C40941">
        <w:rPr>
          <w:rFonts w:ascii="Arial" w:hAnsi="Arial" w:cs="Arial"/>
        </w:rPr>
        <w:t xml:space="preserve">. We will </w:t>
      </w:r>
      <w:r w:rsidR="00D6117E" w:rsidRPr="00C40941">
        <w:rPr>
          <w:rFonts w:ascii="Arial" w:hAnsi="Arial" w:cs="Arial"/>
        </w:rPr>
        <w:t xml:space="preserve">be </w:t>
      </w:r>
      <w:r w:rsidRPr="00C40941">
        <w:rPr>
          <w:rFonts w:ascii="Arial" w:hAnsi="Arial" w:cs="Arial"/>
        </w:rPr>
        <w:t>working with our members</w:t>
      </w:r>
      <w:r w:rsidR="001430CB" w:rsidRPr="00C40941">
        <w:rPr>
          <w:rFonts w:ascii="Arial" w:hAnsi="Arial" w:cs="Arial"/>
        </w:rPr>
        <w:t>hip</w:t>
      </w:r>
      <w:r w:rsidRPr="00C40941">
        <w:rPr>
          <w:rFonts w:ascii="Arial" w:hAnsi="Arial" w:cs="Arial"/>
        </w:rPr>
        <w:t xml:space="preserve"> and </w:t>
      </w:r>
      <w:r w:rsidR="00D6117E" w:rsidRPr="00C40941">
        <w:rPr>
          <w:rFonts w:ascii="Arial" w:hAnsi="Arial" w:cs="Arial"/>
        </w:rPr>
        <w:t xml:space="preserve">with </w:t>
      </w:r>
      <w:r w:rsidRPr="00C40941">
        <w:rPr>
          <w:rFonts w:ascii="Arial" w:hAnsi="Arial" w:cs="Arial"/>
        </w:rPr>
        <w:t>ministers to ensure that the future autonomy and position of English local government reflects these developments and its unique role in connecting powers and opportunities to people.</w:t>
      </w:r>
    </w:p>
    <w:p w14:paraId="0DCB57FD" w14:textId="77777777" w:rsidR="000F44EB" w:rsidRDefault="000F44EB" w:rsidP="00473F8F">
      <w:pPr>
        <w:contextualSpacing/>
        <w:rPr>
          <w:rFonts w:ascii="Arial" w:hAnsi="Arial" w:cs="Arial"/>
          <w:b/>
        </w:rPr>
      </w:pPr>
    </w:p>
    <w:p w14:paraId="4CFB310B" w14:textId="77777777" w:rsidR="00AD7E22" w:rsidRDefault="00AD7E22" w:rsidP="00473F8F">
      <w:pPr>
        <w:contextualSpacing/>
        <w:rPr>
          <w:rFonts w:ascii="Arial" w:hAnsi="Arial" w:cs="Arial"/>
          <w:b/>
        </w:rPr>
      </w:pPr>
      <w:r w:rsidRPr="00C65007">
        <w:rPr>
          <w:rFonts w:ascii="Arial" w:hAnsi="Arial" w:cs="Arial"/>
          <w:b/>
        </w:rPr>
        <w:t>Developing a new legal base for local government</w:t>
      </w:r>
    </w:p>
    <w:p w14:paraId="5B954C4F" w14:textId="77777777" w:rsidR="00AD7E22" w:rsidRDefault="00AD7E22" w:rsidP="00473F8F">
      <w:pPr>
        <w:contextualSpacing/>
        <w:rPr>
          <w:rFonts w:ascii="Arial" w:hAnsi="Arial" w:cs="Arial"/>
          <w:b/>
        </w:rPr>
      </w:pPr>
    </w:p>
    <w:p w14:paraId="099D6053" w14:textId="77777777" w:rsidR="00AD7E22" w:rsidRPr="00C40941" w:rsidRDefault="00AD7E22" w:rsidP="00473F8F">
      <w:pPr>
        <w:pStyle w:val="ListParagraph"/>
        <w:numPr>
          <w:ilvl w:val="0"/>
          <w:numId w:val="20"/>
        </w:numPr>
        <w:contextualSpacing/>
        <w:rPr>
          <w:rFonts w:ascii="Arial" w:hAnsi="Arial" w:cs="Arial"/>
        </w:rPr>
      </w:pPr>
      <w:r w:rsidRPr="00C40941">
        <w:rPr>
          <w:rFonts w:ascii="Arial" w:hAnsi="Arial" w:cs="Arial"/>
        </w:rPr>
        <w:t>Many laws</w:t>
      </w:r>
      <w:r w:rsidR="00A406A3" w:rsidRPr="00C40941">
        <w:rPr>
          <w:rFonts w:ascii="Arial" w:hAnsi="Arial" w:cs="Arial"/>
        </w:rPr>
        <w:t xml:space="preserve"> of EU origin</w:t>
      </w:r>
      <w:r w:rsidRPr="00C40941">
        <w:rPr>
          <w:rFonts w:ascii="Arial" w:hAnsi="Arial" w:cs="Arial"/>
        </w:rPr>
        <w:t xml:space="preserve"> affect the day job of councils</w:t>
      </w:r>
      <w:r w:rsidR="00A406A3" w:rsidRPr="00C40941">
        <w:rPr>
          <w:rFonts w:ascii="Arial" w:hAnsi="Arial" w:cs="Arial"/>
        </w:rPr>
        <w:t>. In the LGA’s</w:t>
      </w:r>
      <w:r w:rsidRPr="00C40941">
        <w:rPr>
          <w:rFonts w:ascii="Arial" w:hAnsi="Arial" w:cs="Arial"/>
        </w:rPr>
        <w:t xml:space="preserve"> December 2016 </w:t>
      </w:r>
      <w:r w:rsidR="00A406A3" w:rsidRPr="00C40941">
        <w:rPr>
          <w:rFonts w:ascii="Arial" w:hAnsi="Arial" w:cs="Arial"/>
        </w:rPr>
        <w:t>briefing, we set out 10</w:t>
      </w:r>
      <w:r w:rsidRPr="00C40941">
        <w:rPr>
          <w:rFonts w:ascii="Arial" w:hAnsi="Arial" w:cs="Arial"/>
        </w:rPr>
        <w:t xml:space="preserve"> areas of </w:t>
      </w:r>
      <w:r w:rsidR="00A406A3" w:rsidRPr="00C40941">
        <w:rPr>
          <w:rFonts w:ascii="Arial" w:hAnsi="Arial" w:cs="Arial"/>
        </w:rPr>
        <w:t xml:space="preserve">law </w:t>
      </w:r>
      <w:r w:rsidRPr="00C40941">
        <w:rPr>
          <w:rFonts w:ascii="Arial" w:hAnsi="Arial" w:cs="Arial"/>
        </w:rPr>
        <w:t xml:space="preserve">where communities would benefit from powers and responsibilities being held closer to the citizen through stronger local government after </w:t>
      </w:r>
      <w:r w:rsidR="00A406A3" w:rsidRPr="00C40941">
        <w:rPr>
          <w:rFonts w:ascii="Arial" w:hAnsi="Arial" w:cs="Arial"/>
        </w:rPr>
        <w:t xml:space="preserve">the UK exits the </w:t>
      </w:r>
      <w:r w:rsidRPr="00C40941">
        <w:rPr>
          <w:rFonts w:ascii="Arial" w:hAnsi="Arial" w:cs="Arial"/>
        </w:rPr>
        <w:t>EU.</w:t>
      </w:r>
      <w:r w:rsidR="0011059D">
        <w:rPr>
          <w:rStyle w:val="EndnoteReference"/>
          <w:rFonts w:ascii="Arial" w:hAnsi="Arial" w:cs="Arial"/>
        </w:rPr>
        <w:endnoteReference w:id="12"/>
      </w:r>
    </w:p>
    <w:p w14:paraId="7584F9A9" w14:textId="77777777" w:rsidR="00AD7E22" w:rsidRDefault="00AD7E22" w:rsidP="00473F8F">
      <w:pPr>
        <w:contextualSpacing/>
        <w:rPr>
          <w:rFonts w:ascii="Arial" w:hAnsi="Arial" w:cs="Arial"/>
        </w:rPr>
      </w:pPr>
    </w:p>
    <w:p w14:paraId="096ABA5D" w14:textId="77777777" w:rsidR="00AD7E22" w:rsidRPr="00C40941" w:rsidRDefault="00AD7E22" w:rsidP="00473F8F">
      <w:pPr>
        <w:pStyle w:val="ListParagraph"/>
        <w:numPr>
          <w:ilvl w:val="0"/>
          <w:numId w:val="20"/>
        </w:numPr>
        <w:contextualSpacing/>
        <w:rPr>
          <w:rFonts w:ascii="Arial" w:hAnsi="Arial" w:cs="Arial"/>
        </w:rPr>
      </w:pPr>
      <w:r w:rsidRPr="00C40941">
        <w:rPr>
          <w:rFonts w:ascii="Arial" w:hAnsi="Arial" w:cs="Arial"/>
        </w:rPr>
        <w:lastRenderedPageBreak/>
        <w:t>The Great Repeal Bill</w:t>
      </w:r>
      <w:r w:rsidR="00A406A3" w:rsidRPr="00C40941">
        <w:rPr>
          <w:rFonts w:ascii="Arial" w:hAnsi="Arial" w:cs="Arial"/>
        </w:rPr>
        <w:t>, which is due to be published in the next Queen’s Speech,</w:t>
      </w:r>
      <w:r w:rsidRPr="00C40941">
        <w:rPr>
          <w:rFonts w:ascii="Arial" w:hAnsi="Arial" w:cs="Arial"/>
        </w:rPr>
        <w:t xml:space="preserve"> will </w:t>
      </w:r>
      <w:r w:rsidR="00A406A3" w:rsidRPr="00C40941">
        <w:rPr>
          <w:rFonts w:ascii="Arial" w:hAnsi="Arial" w:cs="Arial"/>
        </w:rPr>
        <w:t>transpose</w:t>
      </w:r>
      <w:r w:rsidRPr="00C40941">
        <w:rPr>
          <w:rFonts w:ascii="Arial" w:hAnsi="Arial" w:cs="Arial"/>
        </w:rPr>
        <w:t xml:space="preserve"> all existing EU laws into UK law </w:t>
      </w:r>
      <w:r w:rsidR="00A406A3" w:rsidRPr="00C40941">
        <w:rPr>
          <w:rFonts w:ascii="Arial" w:hAnsi="Arial" w:cs="Arial"/>
        </w:rPr>
        <w:t>upon our exit. A</w:t>
      </w:r>
      <w:r w:rsidRPr="00C40941">
        <w:rPr>
          <w:rFonts w:ascii="Arial" w:hAnsi="Arial" w:cs="Arial"/>
        </w:rPr>
        <w:t>fter we leave</w:t>
      </w:r>
      <w:r w:rsidR="0011059D" w:rsidRPr="00C40941">
        <w:rPr>
          <w:rFonts w:ascii="Arial" w:hAnsi="Arial" w:cs="Arial"/>
        </w:rPr>
        <w:t>,</w:t>
      </w:r>
      <w:r w:rsidRPr="00C40941">
        <w:rPr>
          <w:rFonts w:ascii="Arial" w:hAnsi="Arial" w:cs="Arial"/>
        </w:rPr>
        <w:t xml:space="preserve"> the </w:t>
      </w:r>
      <w:r w:rsidR="00A406A3" w:rsidRPr="00C40941">
        <w:rPr>
          <w:rFonts w:ascii="Arial" w:hAnsi="Arial" w:cs="Arial"/>
        </w:rPr>
        <w:t>UK</w:t>
      </w:r>
      <w:r w:rsidRPr="00C40941">
        <w:rPr>
          <w:rFonts w:ascii="Arial" w:hAnsi="Arial" w:cs="Arial"/>
        </w:rPr>
        <w:t xml:space="preserve"> Parliament will then be able to decide which elements of </w:t>
      </w:r>
      <w:r w:rsidR="0011059D" w:rsidRPr="00C40941">
        <w:rPr>
          <w:rFonts w:ascii="Arial" w:hAnsi="Arial" w:cs="Arial"/>
        </w:rPr>
        <w:t>this body of law to keep, amend or repeal.</w:t>
      </w:r>
    </w:p>
    <w:p w14:paraId="5E7C3FE6" w14:textId="77777777" w:rsidR="00592A68" w:rsidRDefault="00592A68" w:rsidP="00473F8F">
      <w:pPr>
        <w:contextualSpacing/>
        <w:rPr>
          <w:rFonts w:ascii="Arial" w:hAnsi="Arial" w:cs="Arial"/>
        </w:rPr>
      </w:pPr>
    </w:p>
    <w:p w14:paraId="5FAC4AA5" w14:textId="77777777" w:rsidR="00051B6A" w:rsidRPr="00C40941" w:rsidRDefault="00051B6A" w:rsidP="00473F8F">
      <w:pPr>
        <w:pStyle w:val="ListParagraph"/>
        <w:numPr>
          <w:ilvl w:val="0"/>
          <w:numId w:val="20"/>
        </w:numPr>
        <w:contextualSpacing/>
        <w:rPr>
          <w:rFonts w:ascii="Arial" w:hAnsi="Arial" w:cs="Arial"/>
        </w:rPr>
      </w:pPr>
      <w:r w:rsidRPr="00C40941">
        <w:rPr>
          <w:rFonts w:ascii="Arial" w:hAnsi="Arial" w:cs="Arial"/>
        </w:rPr>
        <w:t>Through the White Paper, we know that the Government intends to ‘bring forward a White Paper on the Great Repeal Bill that provides more detail about [their] approach.’</w:t>
      </w:r>
      <w:r>
        <w:rPr>
          <w:rStyle w:val="EndnoteReference"/>
          <w:rFonts w:ascii="Arial" w:hAnsi="Arial" w:cs="Arial"/>
        </w:rPr>
        <w:endnoteReference w:id="13"/>
      </w:r>
      <w:r w:rsidRPr="00C40941">
        <w:rPr>
          <w:rFonts w:ascii="Arial" w:hAnsi="Arial" w:cs="Arial"/>
        </w:rPr>
        <w:t xml:space="preserve"> We also know that the Great Repeal Bill ‘will enable changes to be made by secondary legislation to the laws that would otherwise not function sensibly once we have left the EU.’</w:t>
      </w:r>
      <w:r>
        <w:rPr>
          <w:rStyle w:val="EndnoteReference"/>
          <w:rFonts w:ascii="Arial" w:hAnsi="Arial" w:cs="Arial"/>
        </w:rPr>
        <w:endnoteReference w:id="14"/>
      </w:r>
    </w:p>
    <w:p w14:paraId="6FB891F3" w14:textId="77777777" w:rsidR="00AD7E22" w:rsidRDefault="00AD7E22" w:rsidP="00473F8F">
      <w:pPr>
        <w:contextualSpacing/>
        <w:rPr>
          <w:rFonts w:ascii="Arial" w:hAnsi="Arial" w:cs="Arial"/>
        </w:rPr>
      </w:pPr>
    </w:p>
    <w:p w14:paraId="16C41AB4" w14:textId="36124D52" w:rsidR="00AD7E22" w:rsidRPr="00C40941" w:rsidRDefault="00AD7E22" w:rsidP="00473F8F">
      <w:pPr>
        <w:pStyle w:val="ListParagraph"/>
        <w:numPr>
          <w:ilvl w:val="0"/>
          <w:numId w:val="20"/>
        </w:numPr>
        <w:contextualSpacing/>
        <w:rPr>
          <w:rFonts w:ascii="Arial" w:hAnsi="Arial" w:cs="Arial"/>
        </w:rPr>
      </w:pPr>
      <w:r w:rsidRPr="00C40941">
        <w:rPr>
          <w:rFonts w:ascii="Arial" w:hAnsi="Arial" w:cs="Arial"/>
        </w:rPr>
        <w:t xml:space="preserve">The LGA has already set out where post-Great Repeal Bill reviews would be of benefit to local communities </w:t>
      </w:r>
      <w:r w:rsidR="00040D31" w:rsidRPr="00C40941">
        <w:rPr>
          <w:rFonts w:ascii="Arial" w:hAnsi="Arial" w:cs="Arial"/>
        </w:rPr>
        <w:t xml:space="preserve">and </w:t>
      </w:r>
      <w:r w:rsidR="00821723" w:rsidRPr="00C40941">
        <w:rPr>
          <w:rFonts w:ascii="Arial" w:hAnsi="Arial" w:cs="Arial"/>
        </w:rPr>
        <w:t>we have</w:t>
      </w:r>
      <w:r w:rsidR="00040D31" w:rsidRPr="00C40941">
        <w:rPr>
          <w:rFonts w:ascii="Arial" w:hAnsi="Arial" w:cs="Arial"/>
        </w:rPr>
        <w:t xml:space="preserve"> been briefing M</w:t>
      </w:r>
      <w:r w:rsidR="00821723" w:rsidRPr="00C40941">
        <w:rPr>
          <w:rFonts w:ascii="Arial" w:hAnsi="Arial" w:cs="Arial"/>
        </w:rPr>
        <w:t>P</w:t>
      </w:r>
      <w:r w:rsidR="00040D31" w:rsidRPr="00C40941">
        <w:rPr>
          <w:rFonts w:ascii="Arial" w:hAnsi="Arial" w:cs="Arial"/>
        </w:rPr>
        <w:t xml:space="preserve">s and ministers on </w:t>
      </w:r>
      <w:r w:rsidR="00821723" w:rsidRPr="00C40941">
        <w:rPr>
          <w:rFonts w:ascii="Arial" w:hAnsi="Arial" w:cs="Arial"/>
        </w:rPr>
        <w:t>local government’s</w:t>
      </w:r>
      <w:r w:rsidR="00040D31" w:rsidRPr="00C40941">
        <w:rPr>
          <w:rFonts w:ascii="Arial" w:hAnsi="Arial" w:cs="Arial"/>
        </w:rPr>
        <w:t xml:space="preserve"> </w:t>
      </w:r>
      <w:r w:rsidR="00016352" w:rsidRPr="00C40941">
        <w:rPr>
          <w:rFonts w:ascii="Arial" w:hAnsi="Arial" w:cs="Arial"/>
        </w:rPr>
        <w:t>‘</w:t>
      </w:r>
      <w:r w:rsidR="00040D31" w:rsidRPr="00C40941">
        <w:rPr>
          <w:rFonts w:ascii="Arial" w:hAnsi="Arial" w:cs="Arial"/>
        </w:rPr>
        <w:t>asks</w:t>
      </w:r>
      <w:r w:rsidR="00016352" w:rsidRPr="00C40941">
        <w:rPr>
          <w:rFonts w:ascii="Arial" w:hAnsi="Arial" w:cs="Arial"/>
        </w:rPr>
        <w:t>’</w:t>
      </w:r>
      <w:r w:rsidR="00821723" w:rsidRPr="00C40941">
        <w:rPr>
          <w:rFonts w:ascii="Arial" w:hAnsi="Arial" w:cs="Arial"/>
        </w:rPr>
        <w:t xml:space="preserve"> as set out in our</w:t>
      </w:r>
      <w:r w:rsidR="00040D31" w:rsidRPr="00C40941">
        <w:rPr>
          <w:rFonts w:ascii="Arial" w:hAnsi="Arial" w:cs="Arial"/>
        </w:rPr>
        <w:t xml:space="preserve"> Dec</w:t>
      </w:r>
      <w:r w:rsidR="00821723" w:rsidRPr="00C40941">
        <w:rPr>
          <w:rFonts w:ascii="Arial" w:hAnsi="Arial" w:cs="Arial"/>
        </w:rPr>
        <w:t>ember briefing</w:t>
      </w:r>
      <w:r w:rsidR="00040D31" w:rsidRPr="00C40941">
        <w:rPr>
          <w:rFonts w:ascii="Arial" w:hAnsi="Arial" w:cs="Arial"/>
        </w:rPr>
        <w:t xml:space="preserve"> paper</w:t>
      </w:r>
      <w:r w:rsidR="00821723" w:rsidRPr="00C40941">
        <w:rPr>
          <w:rFonts w:ascii="Arial" w:hAnsi="Arial" w:cs="Arial"/>
        </w:rPr>
        <w:t>. W</w:t>
      </w:r>
      <w:r w:rsidRPr="00C40941">
        <w:rPr>
          <w:rFonts w:ascii="Arial" w:hAnsi="Arial" w:cs="Arial"/>
        </w:rPr>
        <w:t>e will be providing more detail of such benefits over the coming months.</w:t>
      </w:r>
    </w:p>
    <w:p w14:paraId="7C4135F1" w14:textId="77777777" w:rsidR="00AD7E22" w:rsidRDefault="00AD7E22" w:rsidP="00473F8F">
      <w:pPr>
        <w:contextualSpacing/>
        <w:rPr>
          <w:rFonts w:ascii="Arial" w:hAnsi="Arial" w:cs="Arial"/>
          <w:b/>
        </w:rPr>
      </w:pPr>
    </w:p>
    <w:p w14:paraId="6CBF547C" w14:textId="77777777" w:rsidR="00AD7E22" w:rsidRPr="00C40941" w:rsidRDefault="00AD7E22" w:rsidP="00473F8F">
      <w:pPr>
        <w:contextualSpacing/>
        <w:rPr>
          <w:rFonts w:ascii="Arial" w:hAnsi="Arial" w:cs="Arial"/>
          <w:b/>
        </w:rPr>
      </w:pPr>
      <w:r w:rsidRPr="00C40941">
        <w:rPr>
          <w:rFonts w:ascii="Arial" w:hAnsi="Arial" w:cs="Arial"/>
          <w:b/>
        </w:rPr>
        <w:t xml:space="preserve">Securing investment </w:t>
      </w:r>
      <w:r w:rsidR="00FF3C08" w:rsidRPr="00C40941">
        <w:rPr>
          <w:rFonts w:ascii="Arial" w:hAnsi="Arial" w:cs="Arial"/>
          <w:b/>
        </w:rPr>
        <w:t>for local growth</w:t>
      </w:r>
    </w:p>
    <w:p w14:paraId="031915A8" w14:textId="77777777" w:rsidR="00AD7E22" w:rsidRDefault="00AD7E22" w:rsidP="00473F8F">
      <w:pPr>
        <w:contextualSpacing/>
        <w:rPr>
          <w:rFonts w:ascii="Arial" w:hAnsi="Arial" w:cs="Arial"/>
          <w:b/>
        </w:rPr>
      </w:pPr>
    </w:p>
    <w:p w14:paraId="74608434" w14:textId="77777777" w:rsidR="00AD7E22" w:rsidRPr="00C40941" w:rsidRDefault="00AD7E22" w:rsidP="00473F8F">
      <w:pPr>
        <w:pStyle w:val="ListParagraph"/>
        <w:numPr>
          <w:ilvl w:val="0"/>
          <w:numId w:val="20"/>
        </w:numPr>
        <w:contextualSpacing/>
        <w:rPr>
          <w:rFonts w:ascii="Arial" w:hAnsi="Arial" w:cs="Arial"/>
        </w:rPr>
      </w:pPr>
      <w:r w:rsidRPr="00C40941">
        <w:rPr>
          <w:rFonts w:ascii="Arial" w:hAnsi="Arial" w:cs="Arial"/>
        </w:rPr>
        <w:t xml:space="preserve">Government needs to </w:t>
      </w:r>
      <w:r w:rsidR="001430CB" w:rsidRPr="00C40941">
        <w:rPr>
          <w:rFonts w:ascii="Arial" w:hAnsi="Arial" w:cs="Arial"/>
        </w:rPr>
        <w:t>develop</w:t>
      </w:r>
      <w:r w:rsidRPr="00C40941">
        <w:rPr>
          <w:rFonts w:ascii="Arial" w:hAnsi="Arial" w:cs="Arial"/>
        </w:rPr>
        <w:t xml:space="preserve"> a growth policy which </w:t>
      </w:r>
      <w:r w:rsidR="001430CB" w:rsidRPr="00C40941">
        <w:rPr>
          <w:rFonts w:ascii="Arial" w:hAnsi="Arial" w:cs="Arial"/>
        </w:rPr>
        <w:t>is</w:t>
      </w:r>
      <w:r w:rsidRPr="00C40941">
        <w:rPr>
          <w:rFonts w:ascii="Arial" w:hAnsi="Arial" w:cs="Arial"/>
        </w:rPr>
        <w:t xml:space="preserve"> fully funde</w:t>
      </w:r>
      <w:r w:rsidR="00A5065E" w:rsidRPr="00C40941">
        <w:rPr>
          <w:rFonts w:ascii="Arial" w:hAnsi="Arial" w:cs="Arial"/>
        </w:rPr>
        <w:t>d to deliver its ambitions post-</w:t>
      </w:r>
      <w:r w:rsidRPr="00C40941">
        <w:rPr>
          <w:rFonts w:ascii="Arial" w:hAnsi="Arial" w:cs="Arial"/>
        </w:rPr>
        <w:t xml:space="preserve">Brexit. Importantly, we have stated the need </w:t>
      </w:r>
      <w:r w:rsidR="00A5065E" w:rsidRPr="00C40941">
        <w:rPr>
          <w:rFonts w:ascii="Arial" w:hAnsi="Arial" w:cs="Arial"/>
        </w:rPr>
        <w:t xml:space="preserve">for </w:t>
      </w:r>
      <w:r w:rsidRPr="00C40941">
        <w:rPr>
          <w:rFonts w:ascii="Arial" w:hAnsi="Arial" w:cs="Arial"/>
        </w:rPr>
        <w:t>a replacement for EU funding to support infrastructure, enterprise and social cohesion.</w:t>
      </w:r>
    </w:p>
    <w:p w14:paraId="35BCA53F" w14:textId="77777777" w:rsidR="00592A68" w:rsidRDefault="00592A68" w:rsidP="00473F8F">
      <w:pPr>
        <w:contextualSpacing/>
        <w:rPr>
          <w:rFonts w:ascii="Arial" w:hAnsi="Arial" w:cs="Arial"/>
        </w:rPr>
      </w:pPr>
    </w:p>
    <w:p w14:paraId="211C3117" w14:textId="77777777" w:rsidR="00A5065E" w:rsidRPr="00C40941" w:rsidRDefault="00821723" w:rsidP="00473F8F">
      <w:pPr>
        <w:pStyle w:val="ListParagraph"/>
        <w:numPr>
          <w:ilvl w:val="0"/>
          <w:numId w:val="20"/>
        </w:numPr>
        <w:rPr>
          <w:rFonts w:ascii="Arial" w:hAnsi="Arial" w:cs="Arial"/>
        </w:rPr>
      </w:pPr>
      <w:r w:rsidRPr="00C40941">
        <w:rPr>
          <w:rFonts w:ascii="Arial" w:hAnsi="Arial" w:cs="Arial"/>
        </w:rPr>
        <w:t xml:space="preserve">After much LGA lobbying, the Chancellor of the Exchequer, the Rt. Hon. Philip Hammond MP, announced in October 2016 that local areas with existing EU funding agreements signed off by the time we exit the EU will receive replacement funding once we leave. The Secretary of State for Communities and Local Government, the Rt. Hon. Sajid Javid, </w:t>
      </w:r>
      <w:r w:rsidR="00471842" w:rsidRPr="00C40941">
        <w:rPr>
          <w:rFonts w:ascii="Arial" w:hAnsi="Arial" w:cs="Arial"/>
        </w:rPr>
        <w:t xml:space="preserve">subsequently </w:t>
      </w:r>
      <w:r w:rsidRPr="00C40941">
        <w:rPr>
          <w:rFonts w:ascii="Arial" w:hAnsi="Arial" w:cs="Arial"/>
        </w:rPr>
        <w:t>reaffirmed this commitment in a letter to the LGA Ch</w:t>
      </w:r>
      <w:r w:rsidR="00471842" w:rsidRPr="00C40941">
        <w:rPr>
          <w:rFonts w:ascii="Arial" w:hAnsi="Arial" w:cs="Arial"/>
        </w:rPr>
        <w:t>airman, Lord Porter of Spalding</w:t>
      </w:r>
      <w:r w:rsidR="00B33F52" w:rsidRPr="00C40941">
        <w:rPr>
          <w:rFonts w:ascii="Arial" w:hAnsi="Arial" w:cs="Arial"/>
        </w:rPr>
        <w:t>.</w:t>
      </w:r>
      <w:r w:rsidR="00471842">
        <w:rPr>
          <w:rStyle w:val="EndnoteReference"/>
          <w:rFonts w:ascii="Arial" w:hAnsi="Arial" w:cs="Arial"/>
        </w:rPr>
        <w:endnoteReference w:id="15"/>
      </w:r>
      <w:r w:rsidR="00A5065E" w:rsidRPr="00C40941">
        <w:rPr>
          <w:rFonts w:ascii="Arial" w:hAnsi="Arial" w:cs="Arial"/>
        </w:rPr>
        <w:t xml:space="preserve"> </w:t>
      </w:r>
      <w:r w:rsidR="00B33F52" w:rsidRPr="00C40941">
        <w:rPr>
          <w:rFonts w:ascii="Arial" w:hAnsi="Arial" w:cs="Arial"/>
        </w:rPr>
        <w:t>T</w:t>
      </w:r>
      <w:r w:rsidR="00A5065E" w:rsidRPr="00C40941">
        <w:rPr>
          <w:rFonts w:ascii="Arial" w:hAnsi="Arial" w:cs="Arial"/>
        </w:rPr>
        <w:t xml:space="preserve">he White Paper </w:t>
      </w:r>
      <w:r w:rsidR="00471842" w:rsidRPr="00C40941">
        <w:rPr>
          <w:rFonts w:ascii="Arial" w:hAnsi="Arial" w:cs="Arial"/>
        </w:rPr>
        <w:t>builds on this by making it</w:t>
      </w:r>
      <w:r w:rsidR="00A5065E" w:rsidRPr="00C40941">
        <w:rPr>
          <w:rFonts w:ascii="Arial" w:hAnsi="Arial" w:cs="Arial"/>
        </w:rPr>
        <w:t xml:space="preserve"> explicit that this guarantee covers </w:t>
      </w:r>
      <w:r w:rsidR="00471842" w:rsidRPr="00C40941">
        <w:rPr>
          <w:rFonts w:ascii="Arial" w:hAnsi="Arial" w:cs="Arial"/>
        </w:rPr>
        <w:t>EU</w:t>
      </w:r>
      <w:r w:rsidR="00592A68" w:rsidRPr="00C40941">
        <w:rPr>
          <w:rFonts w:ascii="Arial" w:hAnsi="Arial" w:cs="Arial"/>
        </w:rPr>
        <w:t xml:space="preserve"> funding for local regeneration</w:t>
      </w:r>
      <w:r w:rsidR="00A5065E" w:rsidRPr="00C40941">
        <w:rPr>
          <w:rFonts w:ascii="Arial" w:hAnsi="Arial" w:cs="Arial"/>
        </w:rPr>
        <w:t>:</w:t>
      </w:r>
    </w:p>
    <w:p w14:paraId="5193F29B" w14:textId="77777777" w:rsidR="00A5065E" w:rsidRDefault="00A5065E" w:rsidP="00473F8F">
      <w:pPr>
        <w:rPr>
          <w:rFonts w:ascii="Arial" w:hAnsi="Arial" w:cs="Arial"/>
        </w:rPr>
      </w:pPr>
    </w:p>
    <w:p w14:paraId="33CF0771" w14:textId="77777777" w:rsidR="00F0609B" w:rsidRPr="001C1AC8" w:rsidRDefault="00F0609B" w:rsidP="00473F8F">
      <w:pPr>
        <w:pStyle w:val="ListParagraph"/>
        <w:numPr>
          <w:ilvl w:val="0"/>
          <w:numId w:val="35"/>
        </w:numPr>
        <w:ind w:left="1134" w:hanging="708"/>
        <w:rPr>
          <w:rFonts w:ascii="Arial" w:hAnsi="Arial" w:cs="Arial"/>
        </w:rPr>
      </w:pPr>
      <w:r w:rsidRPr="001C1AC8">
        <w:rPr>
          <w:rFonts w:ascii="Arial" w:hAnsi="Arial" w:cs="Arial"/>
        </w:rPr>
        <w:t>We recognise the importance to business of having certainty about funding arrangements over the coming years. We have already acted quickly to give clarity about farm payments, competitive grants, including science and research funding, and structural and investment funds.</w:t>
      </w:r>
      <w:r>
        <w:rPr>
          <w:rStyle w:val="EndnoteReference"/>
          <w:rFonts w:ascii="Arial" w:hAnsi="Arial" w:cs="Arial"/>
        </w:rPr>
        <w:endnoteReference w:id="16"/>
      </w:r>
    </w:p>
    <w:p w14:paraId="285D3971" w14:textId="77777777" w:rsidR="00F0609B" w:rsidRDefault="00F0609B" w:rsidP="00473F8F">
      <w:pPr>
        <w:rPr>
          <w:rFonts w:ascii="Arial" w:hAnsi="Arial" w:cs="Arial"/>
        </w:rPr>
      </w:pPr>
    </w:p>
    <w:p w14:paraId="1B717128" w14:textId="1CB11555" w:rsidR="00F0609B" w:rsidRPr="00C40941" w:rsidRDefault="00F0609B" w:rsidP="00473F8F">
      <w:pPr>
        <w:pStyle w:val="ListParagraph"/>
        <w:numPr>
          <w:ilvl w:val="0"/>
          <w:numId w:val="20"/>
        </w:numPr>
        <w:rPr>
          <w:rFonts w:ascii="Arial" w:hAnsi="Arial" w:cs="Arial"/>
        </w:rPr>
      </w:pPr>
      <w:r w:rsidRPr="00C40941">
        <w:rPr>
          <w:rFonts w:ascii="Arial" w:hAnsi="Arial" w:cs="Arial"/>
        </w:rPr>
        <w:t xml:space="preserve">The Industrial Strategy Green Paper </w:t>
      </w:r>
      <w:r w:rsidR="00016352" w:rsidRPr="00C40941">
        <w:rPr>
          <w:rFonts w:ascii="Arial" w:hAnsi="Arial" w:cs="Arial"/>
        </w:rPr>
        <w:t xml:space="preserve">published on 23 January 2017 </w:t>
      </w:r>
      <w:r w:rsidR="00B33F52" w:rsidRPr="00C40941">
        <w:rPr>
          <w:rFonts w:ascii="Arial" w:hAnsi="Arial" w:cs="Arial"/>
        </w:rPr>
        <w:t>is</w:t>
      </w:r>
      <w:r w:rsidRPr="00C40941">
        <w:rPr>
          <w:rFonts w:ascii="Arial" w:hAnsi="Arial" w:cs="Arial"/>
        </w:rPr>
        <w:t xml:space="preserve"> also explicit about starting </w:t>
      </w:r>
      <w:r w:rsidR="00016352" w:rsidRPr="00C40941">
        <w:rPr>
          <w:rFonts w:ascii="Arial" w:hAnsi="Arial" w:cs="Arial"/>
        </w:rPr>
        <w:t>work on a UK replacement of EU ‘</w:t>
      </w:r>
      <w:r w:rsidRPr="00C40941">
        <w:rPr>
          <w:rFonts w:ascii="Arial" w:hAnsi="Arial" w:cs="Arial"/>
        </w:rPr>
        <w:t>regional aid</w:t>
      </w:r>
      <w:r w:rsidR="00016352" w:rsidRPr="00C40941">
        <w:rPr>
          <w:rFonts w:ascii="Arial" w:hAnsi="Arial" w:cs="Arial"/>
        </w:rPr>
        <w:t>’</w:t>
      </w:r>
      <w:r w:rsidRPr="00C40941">
        <w:rPr>
          <w:rFonts w:ascii="Arial" w:hAnsi="Arial" w:cs="Arial"/>
        </w:rPr>
        <w:t>:</w:t>
      </w:r>
    </w:p>
    <w:p w14:paraId="6A0EBB7C" w14:textId="77777777" w:rsidR="00F0609B" w:rsidRDefault="00F0609B" w:rsidP="00473F8F">
      <w:pPr>
        <w:rPr>
          <w:rFonts w:ascii="Arial" w:hAnsi="Arial" w:cs="Arial"/>
        </w:rPr>
      </w:pPr>
    </w:p>
    <w:p w14:paraId="523B677A" w14:textId="3213D6AF" w:rsidR="00F0609B" w:rsidRPr="001C1AC8" w:rsidRDefault="00F0609B" w:rsidP="00473F8F">
      <w:pPr>
        <w:pStyle w:val="ListParagraph"/>
        <w:numPr>
          <w:ilvl w:val="1"/>
          <w:numId w:val="20"/>
        </w:numPr>
        <w:tabs>
          <w:tab w:val="left" w:pos="1134"/>
        </w:tabs>
        <w:ind w:left="1134" w:hanging="708"/>
        <w:rPr>
          <w:rFonts w:ascii="Arial" w:hAnsi="Arial" w:cs="Arial"/>
        </w:rPr>
      </w:pPr>
      <w:r w:rsidRPr="001C1AC8">
        <w:rPr>
          <w:rFonts w:ascii="Arial" w:hAnsi="Arial" w:cs="Arial"/>
        </w:rPr>
        <w:t>We will also carefully consider the future of the European Structural and Investment Funds alongside the wider future funding environment following the UK’s exit from the European Union.</w:t>
      </w:r>
      <w:r>
        <w:rPr>
          <w:rStyle w:val="EndnoteReference"/>
          <w:rFonts w:ascii="Arial" w:hAnsi="Arial" w:cs="Arial"/>
        </w:rPr>
        <w:endnoteReference w:id="17"/>
      </w:r>
    </w:p>
    <w:p w14:paraId="4BFD8E95" w14:textId="77777777" w:rsidR="00AD7E22" w:rsidRDefault="00AD7E22" w:rsidP="00473F8F">
      <w:pPr>
        <w:contextualSpacing/>
        <w:rPr>
          <w:rFonts w:ascii="Arial" w:hAnsi="Arial" w:cs="Arial"/>
        </w:rPr>
      </w:pPr>
    </w:p>
    <w:p w14:paraId="5953CD1C" w14:textId="77777777" w:rsidR="00B33F52" w:rsidRPr="00C40941" w:rsidRDefault="001430CB" w:rsidP="00473F8F">
      <w:pPr>
        <w:pStyle w:val="ListParagraph"/>
        <w:numPr>
          <w:ilvl w:val="0"/>
          <w:numId w:val="20"/>
        </w:numPr>
        <w:contextualSpacing/>
        <w:rPr>
          <w:rFonts w:ascii="Arial" w:hAnsi="Arial" w:cs="Arial"/>
        </w:rPr>
      </w:pPr>
      <w:r w:rsidRPr="00C40941">
        <w:rPr>
          <w:rFonts w:ascii="Arial" w:hAnsi="Arial" w:cs="Arial"/>
        </w:rPr>
        <w:t>We are</w:t>
      </w:r>
      <w:r w:rsidR="00AD7E22" w:rsidRPr="00C40941">
        <w:rPr>
          <w:rFonts w:ascii="Arial" w:hAnsi="Arial" w:cs="Arial"/>
        </w:rPr>
        <w:t xml:space="preserve"> currently developing work </w:t>
      </w:r>
      <w:r w:rsidR="00471842" w:rsidRPr="00C40941">
        <w:rPr>
          <w:rFonts w:ascii="Arial" w:hAnsi="Arial" w:cs="Arial"/>
        </w:rPr>
        <w:t>that</w:t>
      </w:r>
      <w:r w:rsidR="00AD7E22" w:rsidRPr="00C40941">
        <w:rPr>
          <w:rFonts w:ascii="Arial" w:hAnsi="Arial" w:cs="Arial"/>
        </w:rPr>
        <w:t xml:space="preserve"> will set out the benefits to local communities of funding regeneration schemes delivered at a local level through EU funding</w:t>
      </w:r>
      <w:r w:rsidR="00471842" w:rsidRPr="00C40941">
        <w:rPr>
          <w:rFonts w:ascii="Arial" w:hAnsi="Arial" w:cs="Arial"/>
        </w:rPr>
        <w:t>,</w:t>
      </w:r>
      <w:r w:rsidR="00AD7E22" w:rsidRPr="00C40941">
        <w:rPr>
          <w:rFonts w:ascii="Arial" w:hAnsi="Arial" w:cs="Arial"/>
        </w:rPr>
        <w:t xml:space="preserve"> and set out a framework for a UK replacement scheme </w:t>
      </w:r>
      <w:r w:rsidR="00B33F52" w:rsidRPr="00C40941">
        <w:rPr>
          <w:rFonts w:ascii="Arial" w:hAnsi="Arial" w:cs="Arial"/>
        </w:rPr>
        <w:t>that</w:t>
      </w:r>
      <w:r w:rsidR="00AD7E22" w:rsidRPr="00C40941">
        <w:rPr>
          <w:rFonts w:ascii="Arial" w:hAnsi="Arial" w:cs="Arial"/>
        </w:rPr>
        <w:t xml:space="preserve"> is locally driven rather than based on centralised rules from Brussels and Whitehall.</w:t>
      </w:r>
      <w:r w:rsidR="00471842" w:rsidRPr="00C40941">
        <w:rPr>
          <w:rFonts w:ascii="Arial" w:hAnsi="Arial" w:cs="Arial"/>
        </w:rPr>
        <w:t xml:space="preserve"> </w:t>
      </w:r>
      <w:r w:rsidR="00AD7E22" w:rsidRPr="00C40941">
        <w:rPr>
          <w:rFonts w:ascii="Arial" w:hAnsi="Arial" w:cs="Arial"/>
        </w:rPr>
        <w:t>This work will be available in the coming months and will be the focus of our lobbying</w:t>
      </w:r>
      <w:r w:rsidR="00B33F52" w:rsidRPr="00C40941">
        <w:rPr>
          <w:rFonts w:ascii="Arial" w:hAnsi="Arial" w:cs="Arial"/>
        </w:rPr>
        <w:t>.</w:t>
      </w:r>
    </w:p>
    <w:p w14:paraId="7EF082FC" w14:textId="77777777" w:rsidR="00B33F52" w:rsidRDefault="00B33F52" w:rsidP="00473F8F">
      <w:pPr>
        <w:contextualSpacing/>
        <w:rPr>
          <w:rFonts w:ascii="Arial" w:hAnsi="Arial" w:cs="Arial"/>
        </w:rPr>
      </w:pPr>
    </w:p>
    <w:p w14:paraId="6BDDF940" w14:textId="01283A98" w:rsidR="00EF67B2" w:rsidRPr="00C40941" w:rsidRDefault="00B33F52" w:rsidP="00473F8F">
      <w:pPr>
        <w:pStyle w:val="ListParagraph"/>
        <w:numPr>
          <w:ilvl w:val="0"/>
          <w:numId w:val="20"/>
        </w:numPr>
        <w:contextualSpacing/>
        <w:rPr>
          <w:rFonts w:ascii="Arial" w:hAnsi="Arial" w:cs="Arial"/>
        </w:rPr>
      </w:pPr>
      <w:r w:rsidRPr="00C40941">
        <w:rPr>
          <w:rFonts w:ascii="Arial" w:hAnsi="Arial" w:cs="Arial"/>
        </w:rPr>
        <w:lastRenderedPageBreak/>
        <w:t xml:space="preserve">Many local communities also currently benefit from UK participation in a range of </w:t>
      </w:r>
      <w:r w:rsidR="00383FBC" w:rsidRPr="00C40941">
        <w:rPr>
          <w:rFonts w:ascii="Arial" w:hAnsi="Arial" w:cs="Arial"/>
        </w:rPr>
        <w:t xml:space="preserve">smaller </w:t>
      </w:r>
      <w:r w:rsidRPr="00C40941">
        <w:rPr>
          <w:rFonts w:ascii="Arial" w:hAnsi="Arial" w:cs="Arial"/>
        </w:rPr>
        <w:t xml:space="preserve">European </w:t>
      </w:r>
      <w:r w:rsidR="00DC6CD4" w:rsidRPr="00C40941">
        <w:rPr>
          <w:rFonts w:ascii="Arial" w:hAnsi="Arial" w:cs="Arial"/>
        </w:rPr>
        <w:t xml:space="preserve">funding </w:t>
      </w:r>
      <w:r w:rsidRPr="00C40941">
        <w:rPr>
          <w:rFonts w:ascii="Arial" w:hAnsi="Arial" w:cs="Arial"/>
        </w:rPr>
        <w:t>programmes</w:t>
      </w:r>
      <w:r w:rsidR="00A649B7" w:rsidRPr="00C40941">
        <w:rPr>
          <w:rFonts w:ascii="Arial" w:hAnsi="Arial" w:cs="Arial"/>
        </w:rPr>
        <w:t xml:space="preserve">, such as the </w:t>
      </w:r>
      <w:r w:rsidR="00A649B7" w:rsidRPr="00C40941">
        <w:rPr>
          <w:rFonts w:ascii="Arial" w:hAnsi="Arial" w:cs="Arial"/>
          <w:szCs w:val="22"/>
        </w:rPr>
        <w:t>Horizon 2020, LEADER, URBACT III, Erasmus and INTERREG programmes</w:t>
      </w:r>
      <w:r w:rsidR="00DC6CD4" w:rsidRPr="00C40941">
        <w:rPr>
          <w:rFonts w:ascii="Arial" w:hAnsi="Arial" w:cs="Arial"/>
          <w:szCs w:val="22"/>
        </w:rPr>
        <w:t>.</w:t>
      </w:r>
      <w:r w:rsidR="00DC6CD4">
        <w:rPr>
          <w:rStyle w:val="EndnoteReference"/>
          <w:rFonts w:ascii="Arial" w:hAnsi="Arial" w:cs="Arial"/>
          <w:szCs w:val="22"/>
        </w:rPr>
        <w:endnoteReference w:id="18"/>
      </w:r>
      <w:r w:rsidRPr="00C40941">
        <w:rPr>
          <w:rFonts w:ascii="Arial" w:hAnsi="Arial" w:cs="Arial"/>
          <w:szCs w:val="22"/>
        </w:rPr>
        <w:t xml:space="preserve"> </w:t>
      </w:r>
      <w:r w:rsidR="00EF67B2" w:rsidRPr="00C40941">
        <w:rPr>
          <w:rFonts w:ascii="Arial" w:hAnsi="Arial" w:cs="Arial"/>
          <w:szCs w:val="22"/>
        </w:rPr>
        <w:t>T</w:t>
      </w:r>
      <w:r w:rsidR="009D2BDB">
        <w:rPr>
          <w:rFonts w:ascii="Arial" w:hAnsi="Arial" w:cs="Arial"/>
        </w:rPr>
        <w:t>he White Paper states that;</w:t>
      </w:r>
    </w:p>
    <w:p w14:paraId="3DB00842" w14:textId="77777777" w:rsidR="00EF67B2" w:rsidRDefault="00EF67B2" w:rsidP="00473F8F">
      <w:pPr>
        <w:contextualSpacing/>
        <w:rPr>
          <w:rFonts w:ascii="Arial" w:hAnsi="Arial" w:cs="Arial"/>
        </w:rPr>
      </w:pPr>
    </w:p>
    <w:p w14:paraId="25399722" w14:textId="4D59099F" w:rsidR="00B33F52" w:rsidRPr="009D2BDB" w:rsidRDefault="00B33F52" w:rsidP="00473F8F">
      <w:pPr>
        <w:pStyle w:val="ListParagraph"/>
        <w:numPr>
          <w:ilvl w:val="1"/>
          <w:numId w:val="20"/>
        </w:numPr>
        <w:tabs>
          <w:tab w:val="left" w:pos="1134"/>
        </w:tabs>
        <w:contextualSpacing/>
        <w:rPr>
          <w:rFonts w:ascii="Arial" w:hAnsi="Arial" w:cs="Arial"/>
        </w:rPr>
      </w:pPr>
      <w:r w:rsidRPr="009D2BDB">
        <w:rPr>
          <w:rFonts w:ascii="Arial" w:hAnsi="Arial" w:cs="Arial"/>
        </w:rPr>
        <w:t xml:space="preserve">Once we have left the EU… there may be European programmes in </w:t>
      </w:r>
      <w:r w:rsidR="009D2BDB">
        <w:rPr>
          <w:rFonts w:ascii="Arial" w:hAnsi="Arial" w:cs="Arial"/>
        </w:rPr>
        <w:br/>
        <w:t xml:space="preserve">     </w:t>
      </w:r>
      <w:r w:rsidRPr="009D2BDB">
        <w:rPr>
          <w:rFonts w:ascii="Arial" w:hAnsi="Arial" w:cs="Arial"/>
        </w:rPr>
        <w:t xml:space="preserve">which we might want to participate. If so, it is reasonable that we should </w:t>
      </w:r>
      <w:r w:rsidR="009D2BDB">
        <w:rPr>
          <w:rFonts w:ascii="Arial" w:hAnsi="Arial" w:cs="Arial"/>
        </w:rPr>
        <w:t xml:space="preserve">   </w:t>
      </w:r>
      <w:r w:rsidR="009D2BDB">
        <w:rPr>
          <w:rFonts w:ascii="Arial" w:hAnsi="Arial" w:cs="Arial"/>
        </w:rPr>
        <w:br/>
        <w:t xml:space="preserve">     </w:t>
      </w:r>
      <w:r w:rsidRPr="009D2BDB">
        <w:rPr>
          <w:rFonts w:ascii="Arial" w:hAnsi="Arial" w:cs="Arial"/>
        </w:rPr>
        <w:t>make an appropriate contribution.</w:t>
      </w:r>
      <w:r>
        <w:rPr>
          <w:rStyle w:val="EndnoteReference"/>
          <w:rFonts w:ascii="Arial" w:hAnsi="Arial" w:cs="Arial"/>
        </w:rPr>
        <w:endnoteReference w:id="19"/>
      </w:r>
    </w:p>
    <w:p w14:paraId="2D67ADF2" w14:textId="77777777" w:rsidR="00B33F52" w:rsidRDefault="00B33F52" w:rsidP="00473F8F">
      <w:pPr>
        <w:ind w:left="720"/>
        <w:contextualSpacing/>
        <w:rPr>
          <w:rFonts w:ascii="Arial" w:hAnsi="Arial" w:cs="Arial"/>
        </w:rPr>
      </w:pPr>
    </w:p>
    <w:p w14:paraId="7D88F866" w14:textId="77777777" w:rsidR="00B33F52" w:rsidRPr="00C40941" w:rsidRDefault="00383FBC" w:rsidP="00473F8F">
      <w:pPr>
        <w:pStyle w:val="ListParagraph"/>
        <w:numPr>
          <w:ilvl w:val="0"/>
          <w:numId w:val="20"/>
        </w:numPr>
        <w:contextualSpacing/>
        <w:rPr>
          <w:rFonts w:ascii="Arial" w:hAnsi="Arial" w:cs="Arial"/>
        </w:rPr>
      </w:pPr>
      <w:r w:rsidRPr="00C40941">
        <w:rPr>
          <w:rFonts w:ascii="Arial" w:hAnsi="Arial" w:cs="Arial"/>
          <w:szCs w:val="22"/>
        </w:rPr>
        <w:t xml:space="preserve">It is important that central and local government work together to </w:t>
      </w:r>
      <w:r w:rsidR="007D68B1" w:rsidRPr="00C40941">
        <w:rPr>
          <w:rFonts w:ascii="Arial" w:hAnsi="Arial" w:cs="Arial"/>
          <w:szCs w:val="22"/>
        </w:rPr>
        <w:t>plan how</w:t>
      </w:r>
      <w:r w:rsidRPr="00C40941">
        <w:rPr>
          <w:rFonts w:ascii="Arial" w:hAnsi="Arial" w:cs="Arial"/>
          <w:szCs w:val="22"/>
        </w:rPr>
        <w:t xml:space="preserve"> local areas </w:t>
      </w:r>
      <w:r w:rsidR="007D68B1" w:rsidRPr="00C40941">
        <w:rPr>
          <w:rFonts w:ascii="Arial" w:hAnsi="Arial" w:cs="Arial"/>
          <w:szCs w:val="22"/>
        </w:rPr>
        <w:t xml:space="preserve">will </w:t>
      </w:r>
      <w:r w:rsidRPr="00C40941">
        <w:rPr>
          <w:rFonts w:ascii="Arial" w:hAnsi="Arial" w:cs="Arial"/>
          <w:szCs w:val="22"/>
        </w:rPr>
        <w:t xml:space="preserve">retain the benefits </w:t>
      </w:r>
      <w:r w:rsidR="007D68B1" w:rsidRPr="00C40941">
        <w:rPr>
          <w:rFonts w:ascii="Arial" w:hAnsi="Arial" w:cs="Arial"/>
          <w:szCs w:val="22"/>
        </w:rPr>
        <w:t xml:space="preserve">they </w:t>
      </w:r>
      <w:r w:rsidRPr="00C40941">
        <w:rPr>
          <w:rFonts w:ascii="Arial" w:hAnsi="Arial" w:cs="Arial"/>
          <w:szCs w:val="22"/>
        </w:rPr>
        <w:t xml:space="preserve">currently </w:t>
      </w:r>
      <w:r w:rsidR="007D68B1" w:rsidRPr="00C40941">
        <w:rPr>
          <w:rFonts w:ascii="Arial" w:hAnsi="Arial" w:cs="Arial"/>
          <w:szCs w:val="22"/>
        </w:rPr>
        <w:t>receive</w:t>
      </w:r>
      <w:r w:rsidRPr="00C40941">
        <w:rPr>
          <w:rFonts w:ascii="Arial" w:hAnsi="Arial" w:cs="Arial"/>
          <w:szCs w:val="22"/>
        </w:rPr>
        <w:t xml:space="preserve"> from participation in these programmes post-Brexit.</w:t>
      </w:r>
    </w:p>
    <w:p w14:paraId="0AAE58F2" w14:textId="77777777" w:rsidR="00E82597" w:rsidRDefault="00E82597" w:rsidP="00473F8F">
      <w:pPr>
        <w:contextualSpacing/>
        <w:rPr>
          <w:rFonts w:ascii="Arial" w:hAnsi="Arial" w:cs="Arial"/>
          <w:b/>
        </w:rPr>
      </w:pPr>
    </w:p>
    <w:p w14:paraId="5D96E101" w14:textId="77777777" w:rsidR="00AD7E22" w:rsidRPr="00C40941" w:rsidRDefault="00AD7E22" w:rsidP="00473F8F">
      <w:pPr>
        <w:contextualSpacing/>
        <w:rPr>
          <w:rFonts w:ascii="Arial" w:hAnsi="Arial" w:cs="Arial"/>
          <w:b/>
        </w:rPr>
      </w:pPr>
      <w:r w:rsidRPr="00C40941">
        <w:rPr>
          <w:rFonts w:ascii="Arial" w:hAnsi="Arial" w:cs="Arial"/>
          <w:b/>
        </w:rPr>
        <w:t>Community cohesion</w:t>
      </w:r>
    </w:p>
    <w:p w14:paraId="0042B9D6" w14:textId="77777777" w:rsidR="00AD7E22" w:rsidRPr="00F01D95" w:rsidRDefault="00AD7E22" w:rsidP="00473F8F">
      <w:pPr>
        <w:contextualSpacing/>
        <w:rPr>
          <w:rFonts w:ascii="Arial" w:hAnsi="Arial" w:cs="Arial"/>
          <w:b/>
        </w:rPr>
      </w:pPr>
    </w:p>
    <w:p w14:paraId="1ADFEB62" w14:textId="508C2177" w:rsidR="00AD7E22" w:rsidRPr="00C40941" w:rsidRDefault="00FD46D1" w:rsidP="00473F8F">
      <w:pPr>
        <w:pStyle w:val="ListParagraph"/>
        <w:numPr>
          <w:ilvl w:val="0"/>
          <w:numId w:val="20"/>
        </w:numPr>
        <w:contextualSpacing/>
        <w:rPr>
          <w:rFonts w:ascii="Arial" w:hAnsi="Arial" w:cs="Arial"/>
        </w:rPr>
      </w:pPr>
      <w:r w:rsidRPr="00C40941">
        <w:rPr>
          <w:rFonts w:ascii="Arial" w:hAnsi="Arial" w:cs="Arial"/>
        </w:rPr>
        <w:t>The LGA’s</w:t>
      </w:r>
      <w:r w:rsidR="00BD2B6F" w:rsidRPr="00C40941">
        <w:rPr>
          <w:rFonts w:ascii="Arial" w:hAnsi="Arial" w:cs="Arial"/>
        </w:rPr>
        <w:t xml:space="preserve"> December 2016 briefing </w:t>
      </w:r>
      <w:r w:rsidR="001430CB" w:rsidRPr="00C40941">
        <w:rPr>
          <w:rFonts w:ascii="Arial" w:hAnsi="Arial" w:cs="Arial"/>
        </w:rPr>
        <w:t>set out</w:t>
      </w:r>
      <w:r w:rsidR="00AD7E22" w:rsidRPr="00C40941">
        <w:rPr>
          <w:rFonts w:ascii="Arial" w:hAnsi="Arial" w:cs="Arial"/>
        </w:rPr>
        <w:t xml:space="preserve"> the role that councils can play as leaders of their place</w:t>
      </w:r>
      <w:r w:rsidR="00016352" w:rsidRPr="00C40941">
        <w:rPr>
          <w:rFonts w:ascii="Arial" w:hAnsi="Arial" w:cs="Arial"/>
        </w:rPr>
        <w:t>,</w:t>
      </w:r>
      <w:r w:rsidR="00AD7E22" w:rsidRPr="00C40941">
        <w:rPr>
          <w:rFonts w:ascii="Arial" w:hAnsi="Arial" w:cs="Arial"/>
        </w:rPr>
        <w:t xml:space="preserve"> and the future demand for skilled w</w:t>
      </w:r>
      <w:r w:rsidR="00225CF5" w:rsidRPr="00C40941">
        <w:rPr>
          <w:rFonts w:ascii="Arial" w:hAnsi="Arial" w:cs="Arial"/>
        </w:rPr>
        <w:t>orkers in public services.</w:t>
      </w:r>
    </w:p>
    <w:p w14:paraId="1B55E1A0" w14:textId="77777777" w:rsidR="0011059D" w:rsidRDefault="0011059D" w:rsidP="00473F8F">
      <w:pPr>
        <w:contextualSpacing/>
        <w:rPr>
          <w:rFonts w:ascii="Arial" w:hAnsi="Arial" w:cs="Arial"/>
        </w:rPr>
      </w:pPr>
    </w:p>
    <w:p w14:paraId="48BD82E1" w14:textId="77777777" w:rsidR="00E31404" w:rsidRPr="00C40941" w:rsidRDefault="00E31404" w:rsidP="00473F8F">
      <w:pPr>
        <w:pStyle w:val="ListParagraph"/>
        <w:numPr>
          <w:ilvl w:val="0"/>
          <w:numId w:val="20"/>
        </w:numPr>
        <w:contextualSpacing/>
        <w:rPr>
          <w:rFonts w:ascii="Arial" w:hAnsi="Arial" w:cs="Arial"/>
        </w:rPr>
      </w:pPr>
      <w:r w:rsidRPr="00C40941">
        <w:rPr>
          <w:rFonts w:ascii="Arial" w:hAnsi="Arial" w:cs="Arial"/>
        </w:rPr>
        <w:t>The White Paper sets out the broad policy framework for future migration and securing the rights of EU nationals in the UK. It emphasises that</w:t>
      </w:r>
      <w:r w:rsidR="001430CB" w:rsidRPr="00C40941">
        <w:rPr>
          <w:rFonts w:ascii="Arial" w:hAnsi="Arial" w:cs="Arial"/>
        </w:rPr>
        <w:t>:</w:t>
      </w:r>
    </w:p>
    <w:p w14:paraId="2952BDB8" w14:textId="77777777" w:rsidR="00E31404" w:rsidRDefault="00E31404" w:rsidP="00473F8F">
      <w:pPr>
        <w:contextualSpacing/>
        <w:rPr>
          <w:rFonts w:ascii="Arial" w:hAnsi="Arial" w:cs="Arial"/>
        </w:rPr>
      </w:pPr>
    </w:p>
    <w:p w14:paraId="6644F65C" w14:textId="77777777" w:rsidR="00E31404" w:rsidRPr="00120EA9" w:rsidRDefault="00E31404" w:rsidP="00473F8F">
      <w:pPr>
        <w:pStyle w:val="ListParagraph"/>
        <w:numPr>
          <w:ilvl w:val="0"/>
          <w:numId w:val="41"/>
        </w:numPr>
        <w:tabs>
          <w:tab w:val="left" w:pos="1134"/>
        </w:tabs>
        <w:ind w:left="1134" w:hanging="774"/>
        <w:contextualSpacing/>
        <w:rPr>
          <w:rFonts w:ascii="Arial" w:hAnsi="Arial" w:cs="Arial"/>
        </w:rPr>
      </w:pPr>
      <w:r w:rsidRPr="00120EA9">
        <w:rPr>
          <w:rFonts w:ascii="Arial" w:hAnsi="Arial" w:cs="Arial"/>
        </w:rPr>
        <w:t>Implementing any new immigration arrangements for EU nationals and the support they receive will be complex and Parliament will have an important role in considering these matters further. There may be a phased process of implementation to prepare for the new arrangements. This would give businesses and individuals enough time to plan and prepare for those new arrangements.</w:t>
      </w:r>
      <w:r>
        <w:rPr>
          <w:rStyle w:val="EndnoteReference"/>
          <w:rFonts w:ascii="Arial" w:hAnsi="Arial" w:cs="Arial"/>
        </w:rPr>
        <w:endnoteReference w:id="20"/>
      </w:r>
    </w:p>
    <w:p w14:paraId="7EAC224D" w14:textId="77777777" w:rsidR="00E31404" w:rsidRDefault="00E31404" w:rsidP="00473F8F">
      <w:pPr>
        <w:contextualSpacing/>
        <w:rPr>
          <w:rFonts w:ascii="Arial" w:hAnsi="Arial" w:cs="Arial"/>
        </w:rPr>
      </w:pPr>
    </w:p>
    <w:p w14:paraId="2CACDFFB" w14:textId="3E4F0B57" w:rsidR="000056A8" w:rsidRPr="00C40941" w:rsidRDefault="00E31404" w:rsidP="00473F8F">
      <w:pPr>
        <w:pStyle w:val="ListParagraph"/>
        <w:numPr>
          <w:ilvl w:val="0"/>
          <w:numId w:val="20"/>
        </w:numPr>
        <w:contextualSpacing/>
        <w:rPr>
          <w:rFonts w:ascii="Arial" w:hAnsi="Arial" w:cs="Arial"/>
        </w:rPr>
      </w:pPr>
      <w:r w:rsidRPr="00C40941">
        <w:rPr>
          <w:rFonts w:ascii="Arial" w:hAnsi="Arial" w:cs="Arial"/>
        </w:rPr>
        <w:t xml:space="preserve">Beyond this, the policy detail will be developed through the negotiations. </w:t>
      </w:r>
      <w:r w:rsidR="00D6117E" w:rsidRPr="00C40941">
        <w:rPr>
          <w:rFonts w:ascii="Arial" w:hAnsi="Arial" w:cs="Arial"/>
        </w:rPr>
        <w:t>W</w:t>
      </w:r>
      <w:r w:rsidRPr="00C40941">
        <w:rPr>
          <w:rFonts w:ascii="Arial" w:hAnsi="Arial" w:cs="Arial"/>
        </w:rPr>
        <w:t xml:space="preserve">e will follow the negotiations closely from the perspective of the </w:t>
      </w:r>
      <w:r w:rsidR="000056A8" w:rsidRPr="00C40941">
        <w:rPr>
          <w:rFonts w:ascii="Arial" w:hAnsi="Arial" w:cs="Arial"/>
        </w:rPr>
        <w:t xml:space="preserve">three main </w:t>
      </w:r>
      <w:r w:rsidRPr="00C40941">
        <w:rPr>
          <w:rFonts w:ascii="Arial" w:hAnsi="Arial" w:cs="Arial"/>
        </w:rPr>
        <w:t xml:space="preserve">policy principles we set out in our December </w:t>
      </w:r>
      <w:r w:rsidR="00016352" w:rsidRPr="00C40941">
        <w:rPr>
          <w:rFonts w:ascii="Arial" w:hAnsi="Arial" w:cs="Arial"/>
        </w:rPr>
        <w:t xml:space="preserve">2016 </w:t>
      </w:r>
      <w:r w:rsidRPr="00C40941">
        <w:rPr>
          <w:rFonts w:ascii="Arial" w:hAnsi="Arial" w:cs="Arial"/>
        </w:rPr>
        <w:t xml:space="preserve">briefing: </w:t>
      </w:r>
    </w:p>
    <w:p w14:paraId="7F196B55" w14:textId="77777777" w:rsidR="000056A8" w:rsidRDefault="000056A8" w:rsidP="00473F8F">
      <w:pPr>
        <w:contextualSpacing/>
        <w:rPr>
          <w:rFonts w:ascii="Arial" w:hAnsi="Arial" w:cs="Arial"/>
        </w:rPr>
      </w:pPr>
    </w:p>
    <w:p w14:paraId="0D37A334" w14:textId="77777777" w:rsidR="000056A8" w:rsidRPr="000056A8" w:rsidRDefault="00D6117E" w:rsidP="00473F8F">
      <w:pPr>
        <w:pStyle w:val="ListParagraph"/>
        <w:numPr>
          <w:ilvl w:val="0"/>
          <w:numId w:val="17"/>
        </w:numPr>
        <w:contextualSpacing/>
        <w:rPr>
          <w:rFonts w:ascii="Arial" w:hAnsi="Arial" w:cs="Arial"/>
        </w:rPr>
      </w:pPr>
      <w:r w:rsidRPr="000056A8">
        <w:rPr>
          <w:rFonts w:ascii="Arial" w:hAnsi="Arial" w:cs="Arial"/>
        </w:rPr>
        <w:t xml:space="preserve">Strengthening </w:t>
      </w:r>
      <w:r w:rsidR="00E31404" w:rsidRPr="000056A8">
        <w:rPr>
          <w:rFonts w:ascii="Arial" w:hAnsi="Arial" w:cs="Arial"/>
        </w:rPr>
        <w:t>social cohesion, and avoiding social and economic exclusion</w:t>
      </w:r>
      <w:r>
        <w:rPr>
          <w:rFonts w:ascii="Arial" w:hAnsi="Arial" w:cs="Arial"/>
        </w:rPr>
        <w:t>.</w:t>
      </w:r>
    </w:p>
    <w:p w14:paraId="2A7CB72B" w14:textId="77777777" w:rsidR="00E31404" w:rsidRPr="000056A8" w:rsidRDefault="00D6117E" w:rsidP="00473F8F">
      <w:pPr>
        <w:pStyle w:val="ListParagraph"/>
        <w:numPr>
          <w:ilvl w:val="0"/>
          <w:numId w:val="17"/>
        </w:numPr>
        <w:contextualSpacing/>
        <w:rPr>
          <w:rFonts w:ascii="Arial" w:hAnsi="Arial" w:cs="Arial"/>
        </w:rPr>
      </w:pPr>
      <w:r w:rsidRPr="000056A8">
        <w:rPr>
          <w:rFonts w:ascii="Arial" w:hAnsi="Arial" w:cs="Arial"/>
        </w:rPr>
        <w:t xml:space="preserve">Ensuring </w:t>
      </w:r>
      <w:r w:rsidR="000056A8" w:rsidRPr="000056A8">
        <w:rPr>
          <w:rFonts w:ascii="Arial" w:hAnsi="Arial" w:cs="Arial"/>
        </w:rPr>
        <w:t>public service</w:t>
      </w:r>
      <w:r w:rsidR="00E31404" w:rsidRPr="000056A8">
        <w:rPr>
          <w:rFonts w:ascii="Arial" w:hAnsi="Arial" w:cs="Arial"/>
        </w:rPr>
        <w:t xml:space="preserve"> </w:t>
      </w:r>
      <w:r w:rsidR="000056A8" w:rsidRPr="000056A8">
        <w:rPr>
          <w:rFonts w:ascii="Arial" w:hAnsi="Arial" w:cs="Arial"/>
        </w:rPr>
        <w:t>standards are maintained through a supply o</w:t>
      </w:r>
      <w:r>
        <w:rPr>
          <w:rFonts w:ascii="Arial" w:hAnsi="Arial" w:cs="Arial"/>
        </w:rPr>
        <w:t>f trained workers for key posts.</w:t>
      </w:r>
    </w:p>
    <w:p w14:paraId="0D8BA5B8" w14:textId="77777777" w:rsidR="000056A8" w:rsidRPr="000056A8" w:rsidRDefault="00D6117E" w:rsidP="00473F8F">
      <w:pPr>
        <w:pStyle w:val="ListParagraph"/>
        <w:numPr>
          <w:ilvl w:val="0"/>
          <w:numId w:val="17"/>
        </w:numPr>
        <w:contextualSpacing/>
        <w:rPr>
          <w:rFonts w:ascii="Arial" w:hAnsi="Arial" w:cs="Arial"/>
        </w:rPr>
      </w:pPr>
      <w:r w:rsidRPr="000056A8">
        <w:rPr>
          <w:rFonts w:ascii="Arial" w:hAnsi="Arial" w:cs="Arial"/>
        </w:rPr>
        <w:t xml:space="preserve">Developing </w:t>
      </w:r>
      <w:r w:rsidR="000056A8" w:rsidRPr="000056A8">
        <w:rPr>
          <w:rFonts w:ascii="Arial" w:hAnsi="Arial" w:cs="Arial"/>
        </w:rPr>
        <w:t xml:space="preserve">skills </w:t>
      </w:r>
      <w:r>
        <w:rPr>
          <w:rFonts w:ascii="Arial" w:hAnsi="Arial" w:cs="Arial"/>
        </w:rPr>
        <w:t>in</w:t>
      </w:r>
      <w:r w:rsidR="000056A8" w:rsidRPr="000056A8">
        <w:rPr>
          <w:rFonts w:ascii="Arial" w:hAnsi="Arial" w:cs="Arial"/>
        </w:rPr>
        <w:t xml:space="preserve"> those communities that have felt no benefit from past growth programmes.</w:t>
      </w:r>
    </w:p>
    <w:p w14:paraId="4161470E" w14:textId="77777777" w:rsidR="00E31404" w:rsidRDefault="00E31404" w:rsidP="00473F8F">
      <w:pPr>
        <w:contextualSpacing/>
        <w:rPr>
          <w:rFonts w:ascii="Arial" w:hAnsi="Arial" w:cs="Arial"/>
        </w:rPr>
      </w:pPr>
    </w:p>
    <w:p w14:paraId="4BEFBB4D" w14:textId="77777777" w:rsidR="00E31404" w:rsidRDefault="001430CB" w:rsidP="00473F8F">
      <w:pPr>
        <w:contextualSpacing/>
        <w:rPr>
          <w:rFonts w:ascii="Arial" w:hAnsi="Arial" w:cs="Arial"/>
          <w:b/>
        </w:rPr>
      </w:pPr>
      <w:r>
        <w:rPr>
          <w:rFonts w:ascii="Arial" w:hAnsi="Arial" w:cs="Arial"/>
          <w:b/>
        </w:rPr>
        <w:t xml:space="preserve">Local </w:t>
      </w:r>
      <w:r w:rsidR="00FF3C08">
        <w:rPr>
          <w:rFonts w:ascii="Arial" w:hAnsi="Arial" w:cs="Arial"/>
          <w:b/>
        </w:rPr>
        <w:t>impact</w:t>
      </w:r>
      <w:r>
        <w:rPr>
          <w:rFonts w:ascii="Arial" w:hAnsi="Arial" w:cs="Arial"/>
          <w:b/>
        </w:rPr>
        <w:t>s</w:t>
      </w:r>
    </w:p>
    <w:p w14:paraId="46F1634C" w14:textId="77777777" w:rsidR="00E31404" w:rsidRDefault="00E31404" w:rsidP="00473F8F">
      <w:pPr>
        <w:contextualSpacing/>
        <w:rPr>
          <w:rFonts w:ascii="Arial" w:hAnsi="Arial" w:cs="Arial"/>
          <w:b/>
        </w:rPr>
      </w:pPr>
    </w:p>
    <w:p w14:paraId="357B2AC9" w14:textId="77777777" w:rsidR="00E31404" w:rsidRPr="00C40941" w:rsidRDefault="00E31404" w:rsidP="00473F8F">
      <w:pPr>
        <w:pStyle w:val="ListParagraph"/>
        <w:numPr>
          <w:ilvl w:val="0"/>
          <w:numId w:val="20"/>
        </w:numPr>
        <w:contextualSpacing/>
        <w:rPr>
          <w:rFonts w:ascii="Arial" w:hAnsi="Arial" w:cs="Arial"/>
        </w:rPr>
      </w:pPr>
      <w:r w:rsidRPr="00C40941">
        <w:rPr>
          <w:rFonts w:ascii="Arial" w:hAnsi="Arial" w:cs="Arial"/>
        </w:rPr>
        <w:t xml:space="preserve">The risks and opportunities of leaving the EU will be different in different areas of the UK. As such, the LGA has been working with numerous Government departments to ensure that their analysis of Brexit is informed by </w:t>
      </w:r>
      <w:r w:rsidR="001430CB" w:rsidRPr="00C40941">
        <w:rPr>
          <w:rFonts w:ascii="Arial" w:hAnsi="Arial" w:cs="Arial"/>
        </w:rPr>
        <w:t>the different needs of different local areas</w:t>
      </w:r>
      <w:r w:rsidRPr="00C40941">
        <w:rPr>
          <w:rFonts w:ascii="Arial" w:hAnsi="Arial" w:cs="Arial"/>
        </w:rPr>
        <w:t xml:space="preserve">. The Government’s receptiveness to this </w:t>
      </w:r>
      <w:r w:rsidR="00A423C1" w:rsidRPr="00C40941">
        <w:rPr>
          <w:rFonts w:ascii="Arial" w:hAnsi="Arial" w:cs="Arial"/>
        </w:rPr>
        <w:t xml:space="preserve">LGA </w:t>
      </w:r>
      <w:r w:rsidRPr="00C40941">
        <w:rPr>
          <w:rFonts w:ascii="Arial" w:hAnsi="Arial" w:cs="Arial"/>
        </w:rPr>
        <w:t>approach is reflected in the White Paper</w:t>
      </w:r>
      <w:r w:rsidR="000056A8" w:rsidRPr="00C40941">
        <w:rPr>
          <w:rFonts w:ascii="Arial" w:hAnsi="Arial" w:cs="Arial"/>
        </w:rPr>
        <w:t xml:space="preserve">’s acceptance of the </w:t>
      </w:r>
      <w:r w:rsidRPr="00C40941">
        <w:rPr>
          <w:rFonts w:ascii="Arial" w:hAnsi="Arial" w:cs="Arial"/>
        </w:rPr>
        <w:t>principle that:</w:t>
      </w:r>
    </w:p>
    <w:p w14:paraId="51252222" w14:textId="77777777" w:rsidR="00E31404" w:rsidRDefault="00E31404" w:rsidP="00473F8F">
      <w:pPr>
        <w:contextualSpacing/>
        <w:rPr>
          <w:rFonts w:ascii="Arial" w:hAnsi="Arial" w:cs="Arial"/>
        </w:rPr>
      </w:pPr>
    </w:p>
    <w:p w14:paraId="189B4646" w14:textId="6F7B6834" w:rsidR="00E31404" w:rsidRPr="00120EA9" w:rsidRDefault="000056A8" w:rsidP="00473F8F">
      <w:pPr>
        <w:pStyle w:val="ListParagraph"/>
        <w:numPr>
          <w:ilvl w:val="1"/>
          <w:numId w:val="20"/>
        </w:numPr>
        <w:ind w:left="1134" w:hanging="708"/>
        <w:contextualSpacing/>
        <w:rPr>
          <w:rFonts w:ascii="Arial" w:hAnsi="Arial" w:cs="Arial"/>
        </w:rPr>
      </w:pPr>
      <w:r w:rsidRPr="00120EA9">
        <w:rPr>
          <w:rFonts w:ascii="Arial" w:hAnsi="Arial" w:cs="Arial"/>
        </w:rPr>
        <w:t>[The Government]</w:t>
      </w:r>
      <w:r w:rsidR="00E31404" w:rsidRPr="00120EA9">
        <w:rPr>
          <w:rFonts w:ascii="Arial" w:hAnsi="Arial" w:cs="Arial"/>
        </w:rPr>
        <w:t xml:space="preserve"> will need to understand the potential impacts of any proposed changes in all the parts of the UK. So we will build a </w:t>
      </w:r>
      <w:r w:rsidR="00E31404" w:rsidRPr="00120EA9">
        <w:rPr>
          <w:rFonts w:ascii="Arial" w:hAnsi="Arial" w:cs="Arial"/>
        </w:rPr>
        <w:lastRenderedPageBreak/>
        <w:t>comprehensive picture of the needs and interests of all parts of the UK and look to develop a system that works for all.</w:t>
      </w:r>
      <w:r w:rsidR="00E31404">
        <w:rPr>
          <w:rStyle w:val="EndnoteReference"/>
          <w:rFonts w:ascii="Arial" w:hAnsi="Arial" w:cs="Arial"/>
        </w:rPr>
        <w:endnoteReference w:id="21"/>
      </w:r>
    </w:p>
    <w:p w14:paraId="17E3AFB1" w14:textId="77777777" w:rsidR="00FD46D1" w:rsidRDefault="00FD46D1" w:rsidP="00473F8F">
      <w:pPr>
        <w:contextualSpacing/>
        <w:rPr>
          <w:rFonts w:ascii="Arial" w:hAnsi="Arial" w:cs="Arial"/>
        </w:rPr>
      </w:pPr>
    </w:p>
    <w:p w14:paraId="14D7DEFD" w14:textId="7972E956" w:rsidR="00051B6A" w:rsidRPr="00C40941" w:rsidRDefault="00051B6A" w:rsidP="00473F8F">
      <w:pPr>
        <w:pStyle w:val="ListParagraph"/>
        <w:numPr>
          <w:ilvl w:val="0"/>
          <w:numId w:val="20"/>
        </w:numPr>
        <w:contextualSpacing/>
        <w:rPr>
          <w:rFonts w:ascii="Arial" w:hAnsi="Arial" w:cs="Arial"/>
        </w:rPr>
      </w:pPr>
      <w:r w:rsidRPr="00C40941">
        <w:rPr>
          <w:rFonts w:ascii="Arial" w:hAnsi="Arial" w:cs="Arial"/>
        </w:rPr>
        <w:t>Councils and LEPs have been working with their local communities, universities and businesses to assess the risks and opportunities of Brexit and they have</w:t>
      </w:r>
      <w:r w:rsidR="00D6117E" w:rsidRPr="00C40941">
        <w:rPr>
          <w:rFonts w:ascii="Arial" w:hAnsi="Arial" w:cs="Arial"/>
        </w:rPr>
        <w:t xml:space="preserve"> already</w:t>
      </w:r>
      <w:r w:rsidRPr="00C40941">
        <w:rPr>
          <w:rFonts w:ascii="Arial" w:hAnsi="Arial" w:cs="Arial"/>
        </w:rPr>
        <w:t xml:space="preserve"> </w:t>
      </w:r>
      <w:r w:rsidR="00AD7E22" w:rsidRPr="00C40941">
        <w:rPr>
          <w:rFonts w:ascii="Arial" w:hAnsi="Arial" w:cs="Arial"/>
        </w:rPr>
        <w:t>submit</w:t>
      </w:r>
      <w:r w:rsidR="00FD46D1" w:rsidRPr="00C40941">
        <w:rPr>
          <w:rFonts w:ascii="Arial" w:hAnsi="Arial" w:cs="Arial"/>
        </w:rPr>
        <w:t xml:space="preserve">ted much place-based evidence. </w:t>
      </w:r>
    </w:p>
    <w:p w14:paraId="3892408A" w14:textId="77777777" w:rsidR="00051B6A" w:rsidRDefault="00051B6A" w:rsidP="00473F8F">
      <w:pPr>
        <w:contextualSpacing/>
        <w:rPr>
          <w:rFonts w:ascii="Arial" w:hAnsi="Arial" w:cs="Arial"/>
        </w:rPr>
      </w:pPr>
    </w:p>
    <w:p w14:paraId="5DC2C38D" w14:textId="7701DCFC" w:rsidR="00064B4D" w:rsidRPr="00C40941" w:rsidRDefault="00AD7E22" w:rsidP="00473F8F">
      <w:pPr>
        <w:pStyle w:val="ListParagraph"/>
        <w:numPr>
          <w:ilvl w:val="0"/>
          <w:numId w:val="20"/>
        </w:numPr>
        <w:contextualSpacing/>
        <w:rPr>
          <w:rFonts w:ascii="Arial" w:hAnsi="Arial" w:cs="Arial"/>
        </w:rPr>
      </w:pPr>
      <w:r w:rsidRPr="00C40941">
        <w:rPr>
          <w:rFonts w:ascii="Arial" w:hAnsi="Arial" w:cs="Arial"/>
        </w:rPr>
        <w:t>As the Government’s negotiating position is now clearer, we will encourage councils and local part</w:t>
      </w:r>
      <w:r w:rsidR="00051B6A" w:rsidRPr="00C40941">
        <w:rPr>
          <w:rFonts w:ascii="Arial" w:hAnsi="Arial" w:cs="Arial"/>
        </w:rPr>
        <w:t>ners to refresh their evidence to</w:t>
      </w:r>
      <w:r w:rsidRPr="00C40941">
        <w:rPr>
          <w:rFonts w:ascii="Arial" w:hAnsi="Arial" w:cs="Arial"/>
        </w:rPr>
        <w:t xml:space="preserve"> ensure that any new opportunities and risks are </w:t>
      </w:r>
      <w:r w:rsidR="00051B6A" w:rsidRPr="00C40941">
        <w:rPr>
          <w:rFonts w:ascii="Arial" w:hAnsi="Arial" w:cs="Arial"/>
        </w:rPr>
        <w:t xml:space="preserve">being captured and </w:t>
      </w:r>
      <w:r w:rsidRPr="00C40941">
        <w:rPr>
          <w:rFonts w:ascii="Arial" w:hAnsi="Arial" w:cs="Arial"/>
        </w:rPr>
        <w:t xml:space="preserve">understood by policy makers. For example, it is clear that the </w:t>
      </w:r>
      <w:r w:rsidR="00051B6A" w:rsidRPr="00C40941">
        <w:rPr>
          <w:rFonts w:ascii="Arial" w:hAnsi="Arial" w:cs="Arial"/>
        </w:rPr>
        <w:t xml:space="preserve">Government’s </w:t>
      </w:r>
      <w:r w:rsidRPr="00C40941">
        <w:rPr>
          <w:rFonts w:ascii="Arial" w:hAnsi="Arial" w:cs="Arial"/>
        </w:rPr>
        <w:t xml:space="preserve">negotiating position does not favour </w:t>
      </w:r>
      <w:r w:rsidR="00064B4D" w:rsidRPr="00C40941">
        <w:rPr>
          <w:rFonts w:ascii="Arial" w:hAnsi="Arial" w:cs="Arial"/>
        </w:rPr>
        <w:t xml:space="preserve">general </w:t>
      </w:r>
      <w:r w:rsidRPr="00C40941">
        <w:rPr>
          <w:rFonts w:ascii="Arial" w:hAnsi="Arial" w:cs="Arial"/>
        </w:rPr>
        <w:t xml:space="preserve">inclusion in the </w:t>
      </w:r>
      <w:r w:rsidR="00D6117E" w:rsidRPr="00C40941">
        <w:rPr>
          <w:rFonts w:ascii="Arial" w:hAnsi="Arial" w:cs="Arial"/>
        </w:rPr>
        <w:t>Single Market</w:t>
      </w:r>
      <w:r w:rsidR="00CF002A" w:rsidRPr="00C40941">
        <w:rPr>
          <w:rFonts w:ascii="Arial" w:hAnsi="Arial" w:cs="Arial"/>
        </w:rPr>
        <w:t>, y</w:t>
      </w:r>
      <w:r w:rsidR="00064B4D" w:rsidRPr="00C40941">
        <w:rPr>
          <w:rFonts w:ascii="Arial" w:hAnsi="Arial" w:cs="Arial"/>
        </w:rPr>
        <w:t>et the White Paper state</w:t>
      </w:r>
      <w:r w:rsidR="00E82597" w:rsidRPr="00C40941">
        <w:rPr>
          <w:rFonts w:ascii="Arial" w:hAnsi="Arial" w:cs="Arial"/>
        </w:rPr>
        <w:t>s</w:t>
      </w:r>
      <w:r w:rsidR="00064B4D" w:rsidRPr="00C40941">
        <w:rPr>
          <w:rFonts w:ascii="Arial" w:hAnsi="Arial" w:cs="Arial"/>
        </w:rPr>
        <w:t xml:space="preserve"> that the final UK-EU agreement</w:t>
      </w:r>
    </w:p>
    <w:p w14:paraId="13D4D4C3" w14:textId="77777777" w:rsidR="00064B4D" w:rsidRDefault="00064B4D" w:rsidP="00473F8F">
      <w:pPr>
        <w:contextualSpacing/>
        <w:rPr>
          <w:rFonts w:ascii="Arial" w:hAnsi="Arial" w:cs="Arial"/>
        </w:rPr>
      </w:pPr>
    </w:p>
    <w:p w14:paraId="66F2FCD4" w14:textId="3C05C136" w:rsidR="00064B4D" w:rsidRDefault="00120EA9" w:rsidP="00473F8F">
      <w:pPr>
        <w:ind w:left="1134" w:hanging="708"/>
        <w:contextualSpacing/>
        <w:rPr>
          <w:rFonts w:ascii="Arial" w:hAnsi="Arial" w:cs="Arial"/>
        </w:rPr>
      </w:pPr>
      <w:r>
        <w:rPr>
          <w:rFonts w:ascii="Arial" w:hAnsi="Arial" w:cs="Arial"/>
        </w:rPr>
        <w:t>31.1</w:t>
      </w:r>
      <w:r>
        <w:rPr>
          <w:rFonts w:ascii="Arial" w:hAnsi="Arial" w:cs="Arial"/>
        </w:rPr>
        <w:tab/>
      </w:r>
      <w:r w:rsidR="00EF67B2">
        <w:rPr>
          <w:rFonts w:ascii="Arial" w:hAnsi="Arial" w:cs="Arial"/>
        </w:rPr>
        <w:t>M</w:t>
      </w:r>
      <w:r w:rsidR="00EF67B2" w:rsidRPr="00064B4D">
        <w:rPr>
          <w:rFonts w:ascii="Arial" w:hAnsi="Arial" w:cs="Arial"/>
        </w:rPr>
        <w:t xml:space="preserve">ay </w:t>
      </w:r>
      <w:r w:rsidR="00064B4D" w:rsidRPr="00064B4D">
        <w:rPr>
          <w:rFonts w:ascii="Arial" w:hAnsi="Arial" w:cs="Arial"/>
        </w:rPr>
        <w:t>take in elements of current Single Market arrangements in certain areas as it makes no sense to start again from scratch when the UK and the remaining Member States have adhered to the same rules for so many years.</w:t>
      </w:r>
      <w:r w:rsidR="00D6117E">
        <w:rPr>
          <w:rStyle w:val="EndnoteReference"/>
          <w:rFonts w:ascii="Arial" w:hAnsi="Arial" w:cs="Arial"/>
        </w:rPr>
        <w:endnoteReference w:id="22"/>
      </w:r>
      <w:r w:rsidR="00D6117E">
        <w:rPr>
          <w:rFonts w:ascii="Arial" w:hAnsi="Arial" w:cs="Arial"/>
        </w:rPr>
        <w:t xml:space="preserve"> </w:t>
      </w:r>
    </w:p>
    <w:p w14:paraId="12DA2F81" w14:textId="77777777" w:rsidR="00064B4D" w:rsidRDefault="00064B4D" w:rsidP="00473F8F">
      <w:pPr>
        <w:contextualSpacing/>
        <w:rPr>
          <w:rFonts w:ascii="Arial" w:hAnsi="Arial" w:cs="Arial"/>
        </w:rPr>
      </w:pPr>
    </w:p>
    <w:p w14:paraId="575D1D36" w14:textId="77777777" w:rsidR="00FF3C08" w:rsidRPr="00C40941" w:rsidRDefault="00AD7E22" w:rsidP="00473F8F">
      <w:pPr>
        <w:pStyle w:val="ListParagraph"/>
        <w:numPr>
          <w:ilvl w:val="0"/>
          <w:numId w:val="20"/>
        </w:numPr>
        <w:contextualSpacing/>
        <w:rPr>
          <w:rFonts w:ascii="Arial" w:hAnsi="Arial" w:cs="Arial"/>
          <w:szCs w:val="22"/>
        </w:rPr>
      </w:pPr>
      <w:r w:rsidRPr="00C40941">
        <w:rPr>
          <w:rFonts w:ascii="Arial" w:hAnsi="Arial" w:cs="Arial"/>
        </w:rPr>
        <w:t>Councils should pr</w:t>
      </w:r>
      <w:r w:rsidR="00225CF5" w:rsidRPr="00C40941">
        <w:rPr>
          <w:rFonts w:ascii="Arial" w:hAnsi="Arial" w:cs="Arial"/>
        </w:rPr>
        <w:t>ovide evidence of the consequent</w:t>
      </w:r>
      <w:r w:rsidRPr="00C40941">
        <w:rPr>
          <w:rFonts w:ascii="Arial" w:hAnsi="Arial" w:cs="Arial"/>
        </w:rPr>
        <w:t xml:space="preserve"> risks and opportunities of this </w:t>
      </w:r>
      <w:r w:rsidR="00051B6A" w:rsidRPr="00C40941">
        <w:rPr>
          <w:rFonts w:ascii="Arial" w:hAnsi="Arial" w:cs="Arial"/>
        </w:rPr>
        <w:t>stance</w:t>
      </w:r>
      <w:r w:rsidRPr="00C40941">
        <w:rPr>
          <w:rFonts w:ascii="Arial" w:hAnsi="Arial" w:cs="Arial"/>
        </w:rPr>
        <w:t>. The LGA is committed to ensuring that this</w:t>
      </w:r>
      <w:r w:rsidR="00051B6A" w:rsidRPr="00C40941">
        <w:rPr>
          <w:rFonts w:ascii="Arial" w:hAnsi="Arial" w:cs="Arial"/>
        </w:rPr>
        <w:t xml:space="preserve"> information</w:t>
      </w:r>
      <w:r w:rsidRPr="00C40941">
        <w:rPr>
          <w:rFonts w:ascii="Arial" w:hAnsi="Arial" w:cs="Arial"/>
        </w:rPr>
        <w:t xml:space="preserve"> forms part of the Government’s and Parliament’s evidence base for decision making.</w:t>
      </w:r>
      <w:r w:rsidR="00040D31" w:rsidRPr="00C40941">
        <w:rPr>
          <w:rFonts w:ascii="Arial" w:hAnsi="Arial" w:cs="Arial"/>
        </w:rPr>
        <w:t xml:space="preserve"> </w:t>
      </w:r>
      <w:r w:rsidR="0092534C" w:rsidRPr="00C40941">
        <w:rPr>
          <w:rFonts w:ascii="Arial" w:hAnsi="Arial" w:cs="Arial"/>
        </w:rPr>
        <w:t xml:space="preserve">For </w:t>
      </w:r>
      <w:r w:rsidR="00EF67B2" w:rsidRPr="00C40941">
        <w:rPr>
          <w:rFonts w:ascii="Arial" w:hAnsi="Arial" w:cs="Arial"/>
        </w:rPr>
        <w:t>example</w:t>
      </w:r>
      <w:r w:rsidR="0092534C" w:rsidRPr="00C40941">
        <w:rPr>
          <w:rFonts w:ascii="Arial" w:hAnsi="Arial" w:cs="Arial"/>
        </w:rPr>
        <w:t>, i</w:t>
      </w:r>
      <w:r w:rsidR="007D68B1" w:rsidRPr="00C40941">
        <w:rPr>
          <w:rFonts w:ascii="Arial" w:hAnsi="Arial" w:cs="Arial"/>
        </w:rPr>
        <w:t xml:space="preserve">mmediately following the referendum we worked with government officials to </w:t>
      </w:r>
      <w:r w:rsidR="007D68B1" w:rsidRPr="00C40941">
        <w:rPr>
          <w:rFonts w:ascii="Arial" w:hAnsi="Arial" w:cs="Arial"/>
          <w:szCs w:val="22"/>
        </w:rPr>
        <w:t xml:space="preserve">craft a specific call for information </w:t>
      </w:r>
      <w:r w:rsidR="0092534C" w:rsidRPr="00C40941">
        <w:rPr>
          <w:rFonts w:ascii="Arial" w:hAnsi="Arial" w:cs="Arial"/>
          <w:szCs w:val="22"/>
        </w:rPr>
        <w:t>identifying</w:t>
      </w:r>
      <w:r w:rsidR="007D68B1" w:rsidRPr="00C40941">
        <w:rPr>
          <w:rFonts w:ascii="Arial" w:hAnsi="Arial" w:cs="Arial"/>
          <w:szCs w:val="22"/>
        </w:rPr>
        <w:t xml:space="preserve"> key areas where it would be </w:t>
      </w:r>
      <w:r w:rsidR="0003099A" w:rsidRPr="00C40941">
        <w:rPr>
          <w:rFonts w:ascii="Arial" w:hAnsi="Arial" w:cs="Arial"/>
          <w:szCs w:val="22"/>
        </w:rPr>
        <w:t xml:space="preserve">mutually </w:t>
      </w:r>
      <w:r w:rsidR="007D68B1" w:rsidRPr="00C40941">
        <w:rPr>
          <w:rFonts w:ascii="Arial" w:hAnsi="Arial" w:cs="Arial"/>
          <w:szCs w:val="22"/>
        </w:rPr>
        <w:t>helpful to feed analysis from local authorities into government work.</w:t>
      </w:r>
      <w:r w:rsidR="00EF67B2" w:rsidRPr="00C40941">
        <w:rPr>
          <w:rFonts w:ascii="Arial" w:hAnsi="Arial" w:cs="Arial"/>
          <w:szCs w:val="22"/>
        </w:rPr>
        <w:t xml:space="preserve"> This was publicised to stakeholders through our regular LGA Brexit bulletin and on the LGA Brexit webpage: </w:t>
      </w:r>
      <w:hyperlink r:id="rId17" w:history="1">
        <w:r w:rsidR="00EF67B2" w:rsidRPr="00C40941">
          <w:rPr>
            <w:rStyle w:val="Hyperlink"/>
            <w:rFonts w:ascii="Arial" w:hAnsi="Arial" w:cs="Arial"/>
            <w:szCs w:val="22"/>
          </w:rPr>
          <w:t>www.local.gov.uk/brexit</w:t>
        </w:r>
      </w:hyperlink>
      <w:r w:rsidR="00EF67B2" w:rsidRPr="00C40941">
        <w:rPr>
          <w:rFonts w:ascii="Arial" w:hAnsi="Arial" w:cs="Arial"/>
          <w:szCs w:val="22"/>
        </w:rPr>
        <w:t>.</w:t>
      </w:r>
      <w:r w:rsidR="007D68B1" w:rsidRPr="00C40941">
        <w:rPr>
          <w:rFonts w:ascii="Arial" w:hAnsi="Arial" w:cs="Arial"/>
          <w:szCs w:val="22"/>
        </w:rPr>
        <w:t xml:space="preserve"> </w:t>
      </w:r>
      <w:r w:rsidR="0003099A" w:rsidRPr="00C40941">
        <w:rPr>
          <w:rFonts w:ascii="Arial" w:hAnsi="Arial" w:cs="Arial"/>
          <w:szCs w:val="22"/>
        </w:rPr>
        <w:t xml:space="preserve">We have subsequently highlighted key </w:t>
      </w:r>
      <w:r w:rsidR="0092534C" w:rsidRPr="00C40941">
        <w:rPr>
          <w:rFonts w:ascii="Arial" w:hAnsi="Arial" w:cs="Arial"/>
          <w:szCs w:val="22"/>
        </w:rPr>
        <w:t xml:space="preserve">place-based </w:t>
      </w:r>
      <w:r w:rsidR="0003099A" w:rsidRPr="00C40941">
        <w:rPr>
          <w:rFonts w:ascii="Arial" w:hAnsi="Arial" w:cs="Arial"/>
          <w:szCs w:val="22"/>
        </w:rPr>
        <w:t>issues t</w:t>
      </w:r>
      <w:r w:rsidR="007D68B1" w:rsidRPr="00C40941">
        <w:rPr>
          <w:rFonts w:ascii="Arial" w:hAnsi="Arial" w:cs="Arial"/>
          <w:szCs w:val="22"/>
        </w:rPr>
        <w:t>o relevant government departments</w:t>
      </w:r>
      <w:r w:rsidR="0092534C" w:rsidRPr="00C40941">
        <w:rPr>
          <w:rFonts w:ascii="Arial" w:hAnsi="Arial" w:cs="Arial"/>
          <w:szCs w:val="22"/>
        </w:rPr>
        <w:t>, and will continue to do so</w:t>
      </w:r>
      <w:r w:rsidR="0003099A" w:rsidRPr="00C40941">
        <w:rPr>
          <w:rFonts w:ascii="Arial" w:hAnsi="Arial" w:cs="Arial"/>
          <w:szCs w:val="22"/>
        </w:rPr>
        <w:t>. At the same time, w</w:t>
      </w:r>
      <w:r w:rsidR="007D68B1" w:rsidRPr="00C40941">
        <w:rPr>
          <w:rFonts w:ascii="Arial" w:hAnsi="Arial" w:cs="Arial"/>
          <w:szCs w:val="22"/>
        </w:rPr>
        <w:t xml:space="preserve">e have </w:t>
      </w:r>
      <w:r w:rsidR="0003099A" w:rsidRPr="00C40941">
        <w:rPr>
          <w:rFonts w:ascii="Arial" w:hAnsi="Arial" w:cs="Arial"/>
          <w:szCs w:val="22"/>
        </w:rPr>
        <w:t>worked with government officials to organise</w:t>
      </w:r>
      <w:r w:rsidR="007D68B1" w:rsidRPr="00C40941">
        <w:rPr>
          <w:rFonts w:ascii="Arial" w:hAnsi="Arial" w:cs="Arial"/>
          <w:szCs w:val="22"/>
        </w:rPr>
        <w:t xml:space="preserve"> a series of </w:t>
      </w:r>
      <w:r w:rsidR="0003099A" w:rsidRPr="00C40941">
        <w:rPr>
          <w:rFonts w:ascii="Arial" w:hAnsi="Arial" w:cs="Arial"/>
          <w:szCs w:val="22"/>
        </w:rPr>
        <w:t>seminars</w:t>
      </w:r>
      <w:r w:rsidR="007D68B1" w:rsidRPr="00C40941">
        <w:rPr>
          <w:rFonts w:ascii="Arial" w:hAnsi="Arial" w:cs="Arial"/>
          <w:szCs w:val="22"/>
        </w:rPr>
        <w:t xml:space="preserve"> </w:t>
      </w:r>
      <w:r w:rsidR="0003099A" w:rsidRPr="00C40941">
        <w:rPr>
          <w:rFonts w:ascii="Arial" w:hAnsi="Arial" w:cs="Arial"/>
          <w:szCs w:val="22"/>
        </w:rPr>
        <w:t xml:space="preserve">on the place-based impacts of Brexit that have been held </w:t>
      </w:r>
      <w:r w:rsidR="0092534C" w:rsidRPr="00C40941">
        <w:rPr>
          <w:rFonts w:ascii="Arial" w:hAnsi="Arial" w:cs="Arial"/>
          <w:szCs w:val="22"/>
        </w:rPr>
        <w:t>with councils and LEPs across</w:t>
      </w:r>
      <w:r w:rsidR="0003099A" w:rsidRPr="00C40941">
        <w:rPr>
          <w:rFonts w:ascii="Arial" w:hAnsi="Arial" w:cs="Arial"/>
          <w:szCs w:val="22"/>
        </w:rPr>
        <w:t xml:space="preserve"> the country</w:t>
      </w:r>
      <w:r w:rsidR="0092534C" w:rsidRPr="00C40941">
        <w:rPr>
          <w:rFonts w:ascii="Arial" w:hAnsi="Arial" w:cs="Arial"/>
          <w:szCs w:val="22"/>
        </w:rPr>
        <w:t xml:space="preserve">. We will continue this programme of seminars in addition to our regular meetings of the LGA Brexit Sounding Board, which brings together chief executives and senior officers from a range of councils. </w:t>
      </w:r>
    </w:p>
    <w:p w14:paraId="2A36870C" w14:textId="77777777" w:rsidR="007D68B1" w:rsidRDefault="007D68B1" w:rsidP="00473F8F">
      <w:pPr>
        <w:contextualSpacing/>
        <w:rPr>
          <w:rFonts w:ascii="Arial" w:hAnsi="Arial" w:cs="Arial"/>
        </w:rPr>
      </w:pPr>
    </w:p>
    <w:p w14:paraId="08E79674" w14:textId="77777777" w:rsidR="0044078C" w:rsidRPr="00C40941" w:rsidRDefault="00AD7E22" w:rsidP="00473F8F">
      <w:pPr>
        <w:contextualSpacing/>
        <w:rPr>
          <w:rFonts w:ascii="Arial" w:hAnsi="Arial" w:cs="Arial"/>
          <w:b/>
        </w:rPr>
      </w:pPr>
      <w:r w:rsidRPr="00C40941">
        <w:rPr>
          <w:rFonts w:ascii="Arial" w:hAnsi="Arial" w:cs="Arial"/>
          <w:b/>
        </w:rPr>
        <w:t>Trade</w:t>
      </w:r>
    </w:p>
    <w:p w14:paraId="3783915F" w14:textId="77777777" w:rsidR="0044078C" w:rsidRDefault="0044078C" w:rsidP="00473F8F">
      <w:pPr>
        <w:contextualSpacing/>
        <w:rPr>
          <w:rFonts w:ascii="Arial" w:hAnsi="Arial" w:cs="Arial"/>
        </w:rPr>
      </w:pPr>
    </w:p>
    <w:p w14:paraId="4D6CA9F3" w14:textId="77777777" w:rsidR="00AD7E22" w:rsidRPr="00C40941" w:rsidRDefault="00AD7E22" w:rsidP="00473F8F">
      <w:pPr>
        <w:pStyle w:val="ListParagraph"/>
        <w:numPr>
          <w:ilvl w:val="0"/>
          <w:numId w:val="20"/>
        </w:numPr>
        <w:contextualSpacing/>
        <w:rPr>
          <w:rFonts w:ascii="Arial" w:hAnsi="Arial" w:cs="Arial"/>
        </w:rPr>
      </w:pPr>
      <w:r w:rsidRPr="00C40941">
        <w:rPr>
          <w:rFonts w:ascii="Arial" w:hAnsi="Arial" w:cs="Arial"/>
        </w:rPr>
        <w:t>From the Prime Minister’s speech and the White Paper, we know that the work to develop new trading links is taking place. We will be crafting and setting out an explicit local government offer in this debate.</w:t>
      </w:r>
    </w:p>
    <w:p w14:paraId="5CC0B135" w14:textId="77777777" w:rsidR="0092534C" w:rsidRDefault="0092534C" w:rsidP="00473F8F">
      <w:pPr>
        <w:contextualSpacing/>
        <w:rPr>
          <w:rFonts w:ascii="Arial" w:hAnsi="Arial" w:cs="Arial"/>
        </w:rPr>
      </w:pPr>
    </w:p>
    <w:p w14:paraId="675B279A" w14:textId="77777777" w:rsidR="00040D31" w:rsidRPr="00C40941" w:rsidRDefault="00040D31" w:rsidP="00473F8F">
      <w:pPr>
        <w:pStyle w:val="ListParagraph"/>
        <w:numPr>
          <w:ilvl w:val="0"/>
          <w:numId w:val="20"/>
        </w:numPr>
        <w:spacing w:line="259" w:lineRule="auto"/>
        <w:contextualSpacing/>
        <w:rPr>
          <w:rFonts w:ascii="Arial" w:hAnsi="Arial" w:cs="Arial"/>
        </w:rPr>
      </w:pPr>
      <w:r w:rsidRPr="00C40941">
        <w:rPr>
          <w:rFonts w:ascii="Arial" w:hAnsi="Arial" w:cs="Arial"/>
        </w:rPr>
        <w:t xml:space="preserve">Whilst central government has not needed trade skills since 1973 (the year in which the UK joined the European Economic Community) local government has continued to develop close commercial links and </w:t>
      </w:r>
      <w:r w:rsidR="001430CB" w:rsidRPr="00C40941">
        <w:rPr>
          <w:rFonts w:ascii="Arial" w:hAnsi="Arial" w:cs="Arial"/>
        </w:rPr>
        <w:t>‘</w:t>
      </w:r>
      <w:r w:rsidRPr="00C40941">
        <w:rPr>
          <w:rFonts w:ascii="Arial" w:hAnsi="Arial" w:cs="Arial"/>
        </w:rPr>
        <w:t>trade deals</w:t>
      </w:r>
      <w:r w:rsidR="001430CB" w:rsidRPr="00C40941">
        <w:rPr>
          <w:rFonts w:ascii="Arial" w:hAnsi="Arial" w:cs="Arial"/>
        </w:rPr>
        <w:t>’</w:t>
      </w:r>
      <w:r w:rsidRPr="00C40941">
        <w:rPr>
          <w:rFonts w:ascii="Arial" w:hAnsi="Arial" w:cs="Arial"/>
        </w:rPr>
        <w:t xml:space="preserve"> with other parts of the world. Councils have a long track record of building successful European and international relationships. In recent years, these have secured trade and investment, boosted jobs and infrastructure and helped attract vi</w:t>
      </w:r>
      <w:r w:rsidR="00D30CCA" w:rsidRPr="00C40941">
        <w:rPr>
          <w:rFonts w:ascii="Arial" w:hAnsi="Arial" w:cs="Arial"/>
        </w:rPr>
        <w:t>sitors up and down the country.</w:t>
      </w:r>
    </w:p>
    <w:p w14:paraId="2F0B279F" w14:textId="77777777" w:rsidR="00FF3C08" w:rsidRDefault="00FF3C08" w:rsidP="00473F8F">
      <w:pPr>
        <w:spacing w:line="259" w:lineRule="auto"/>
        <w:contextualSpacing/>
        <w:rPr>
          <w:rFonts w:ascii="Arial" w:hAnsi="Arial" w:cs="Arial"/>
        </w:rPr>
      </w:pPr>
    </w:p>
    <w:p w14:paraId="59FBCF15" w14:textId="77777777" w:rsidR="00D30CCA" w:rsidRPr="00C40941" w:rsidRDefault="002B4E62" w:rsidP="00473F8F">
      <w:pPr>
        <w:pStyle w:val="ListParagraph"/>
        <w:numPr>
          <w:ilvl w:val="0"/>
          <w:numId w:val="20"/>
        </w:numPr>
        <w:spacing w:line="259" w:lineRule="auto"/>
        <w:contextualSpacing/>
        <w:rPr>
          <w:rFonts w:ascii="Arial" w:hAnsi="Arial" w:cs="Arial"/>
        </w:rPr>
      </w:pPr>
      <w:r w:rsidRPr="00C40941">
        <w:rPr>
          <w:rFonts w:ascii="Arial" w:hAnsi="Arial" w:cs="Arial"/>
        </w:rPr>
        <w:lastRenderedPageBreak/>
        <w:t xml:space="preserve">Councils play a unique combination of roles in local economic life as promoters of economic development, regulators of standards, and providers of public services. As such, </w:t>
      </w:r>
      <w:r w:rsidR="00D30CCA" w:rsidRPr="00C40941">
        <w:rPr>
          <w:rFonts w:ascii="Arial" w:hAnsi="Arial" w:cs="Arial"/>
        </w:rPr>
        <w:t>through</w:t>
      </w:r>
      <w:r w:rsidR="00FF3C08" w:rsidRPr="00C40941">
        <w:rPr>
          <w:rFonts w:ascii="Arial" w:hAnsi="Arial" w:cs="Arial"/>
        </w:rPr>
        <w:t xml:space="preserve"> their international trade work councils have gained </w:t>
      </w:r>
      <w:r w:rsidR="00EF67B2" w:rsidRPr="00C40941">
        <w:rPr>
          <w:rFonts w:ascii="Arial" w:hAnsi="Arial" w:cs="Arial"/>
        </w:rPr>
        <w:t xml:space="preserve">valuable </w:t>
      </w:r>
      <w:r w:rsidR="00FF3C08" w:rsidRPr="00C40941">
        <w:rPr>
          <w:rFonts w:ascii="Arial" w:hAnsi="Arial" w:cs="Arial"/>
        </w:rPr>
        <w:t xml:space="preserve">experience </w:t>
      </w:r>
      <w:r w:rsidRPr="00C40941">
        <w:rPr>
          <w:rFonts w:ascii="Arial" w:hAnsi="Arial" w:cs="Arial"/>
        </w:rPr>
        <w:t>of</w:t>
      </w:r>
      <w:r w:rsidR="00FF3C08" w:rsidRPr="00C40941">
        <w:rPr>
          <w:rFonts w:ascii="Arial" w:hAnsi="Arial" w:cs="Arial"/>
        </w:rPr>
        <w:t xml:space="preserve"> how to strike an appropriate balance between competition</w:t>
      </w:r>
      <w:r w:rsidR="00D30CCA" w:rsidRPr="00C40941">
        <w:rPr>
          <w:rFonts w:ascii="Arial" w:hAnsi="Arial" w:cs="Arial"/>
        </w:rPr>
        <w:t>, regulation</w:t>
      </w:r>
      <w:r w:rsidR="00FF3C08" w:rsidRPr="00C40941">
        <w:rPr>
          <w:rFonts w:ascii="Arial" w:hAnsi="Arial" w:cs="Arial"/>
        </w:rPr>
        <w:t xml:space="preserve"> and public service standards. </w:t>
      </w:r>
      <w:r w:rsidR="001430CB" w:rsidRPr="00C40941">
        <w:rPr>
          <w:rFonts w:ascii="Arial" w:hAnsi="Arial" w:cs="Arial"/>
        </w:rPr>
        <w:t>We</w:t>
      </w:r>
      <w:r w:rsidR="00FF3C08" w:rsidRPr="00C40941">
        <w:rPr>
          <w:rFonts w:ascii="Arial" w:hAnsi="Arial" w:cs="Arial"/>
        </w:rPr>
        <w:t xml:space="preserve"> present</w:t>
      </w:r>
      <w:r w:rsidR="00D30CCA" w:rsidRPr="00C40941">
        <w:rPr>
          <w:rFonts w:ascii="Arial" w:hAnsi="Arial" w:cs="Arial"/>
        </w:rPr>
        <w:t>ed</w:t>
      </w:r>
      <w:r w:rsidR="00FF3C08" w:rsidRPr="00C40941">
        <w:rPr>
          <w:rFonts w:ascii="Arial" w:hAnsi="Arial" w:cs="Arial"/>
        </w:rPr>
        <w:t xml:space="preserve"> these balanced arguments</w:t>
      </w:r>
      <w:r w:rsidRPr="00C40941">
        <w:rPr>
          <w:rFonts w:ascii="Arial" w:hAnsi="Arial" w:cs="Arial"/>
        </w:rPr>
        <w:t xml:space="preserve"> during the </w:t>
      </w:r>
      <w:r w:rsidR="00D30CCA" w:rsidRPr="00C40941">
        <w:rPr>
          <w:rFonts w:ascii="Arial" w:hAnsi="Arial" w:cs="Arial"/>
        </w:rPr>
        <w:t xml:space="preserve">development of the </w:t>
      </w:r>
      <w:r w:rsidRPr="00C40941">
        <w:rPr>
          <w:rFonts w:ascii="Arial" w:hAnsi="Arial" w:cs="Arial"/>
        </w:rPr>
        <w:t>Transatlantic Trade and Investment Partnership (TTIP) between the EU and the United States of America (USA) – now, in practice, on hold.</w:t>
      </w:r>
      <w:r w:rsidR="00D30CCA" w:rsidRPr="00C40941">
        <w:rPr>
          <w:rFonts w:ascii="Arial" w:hAnsi="Arial" w:cs="Arial"/>
        </w:rPr>
        <w:t xml:space="preserve"> </w:t>
      </w:r>
    </w:p>
    <w:p w14:paraId="2C444E0B" w14:textId="77777777" w:rsidR="00D30CCA" w:rsidRDefault="00D30CCA" w:rsidP="00473F8F">
      <w:pPr>
        <w:spacing w:line="259" w:lineRule="auto"/>
        <w:contextualSpacing/>
        <w:rPr>
          <w:rFonts w:ascii="Arial" w:hAnsi="Arial" w:cs="Arial"/>
        </w:rPr>
      </w:pPr>
    </w:p>
    <w:p w14:paraId="5372C7AC" w14:textId="4A9EC28E" w:rsidR="00FF3C08" w:rsidRPr="00C40941" w:rsidRDefault="00D30CCA" w:rsidP="00473F8F">
      <w:pPr>
        <w:pStyle w:val="ListParagraph"/>
        <w:numPr>
          <w:ilvl w:val="0"/>
          <w:numId w:val="20"/>
        </w:numPr>
        <w:spacing w:line="259" w:lineRule="auto"/>
        <w:contextualSpacing/>
        <w:rPr>
          <w:rFonts w:ascii="Arial" w:hAnsi="Arial" w:cs="Arial"/>
        </w:rPr>
      </w:pPr>
      <w:r w:rsidRPr="00C40941">
        <w:rPr>
          <w:rFonts w:ascii="Arial" w:hAnsi="Arial" w:cs="Arial"/>
        </w:rPr>
        <w:t>The White Paper makes no reference to the relationship between trade agreements and public services such as social services and health. There is clearly a role for local government expertise to inform this debate</w:t>
      </w:r>
      <w:r w:rsidR="00EF67B2" w:rsidRPr="00C40941">
        <w:rPr>
          <w:rFonts w:ascii="Arial" w:hAnsi="Arial" w:cs="Arial"/>
        </w:rPr>
        <w:t>,</w:t>
      </w:r>
      <w:r w:rsidRPr="00C40941">
        <w:rPr>
          <w:rFonts w:ascii="Arial" w:hAnsi="Arial" w:cs="Arial"/>
        </w:rPr>
        <w:t xml:space="preserve"> in partnership with other interested stakeholders such as business and public sector partners. The LGA is </w:t>
      </w:r>
      <w:r w:rsidR="00520580" w:rsidRPr="00C40941">
        <w:rPr>
          <w:rFonts w:ascii="Arial" w:hAnsi="Arial" w:cs="Arial"/>
        </w:rPr>
        <w:t xml:space="preserve">now </w:t>
      </w:r>
      <w:r w:rsidRPr="00C40941">
        <w:rPr>
          <w:rFonts w:ascii="Arial" w:hAnsi="Arial" w:cs="Arial"/>
        </w:rPr>
        <w:t xml:space="preserve">working </w:t>
      </w:r>
      <w:r w:rsidR="00520580" w:rsidRPr="00C40941">
        <w:rPr>
          <w:rFonts w:ascii="Arial" w:hAnsi="Arial" w:cs="Arial"/>
        </w:rPr>
        <w:t>in more detail to build a balanced</w:t>
      </w:r>
      <w:r w:rsidRPr="00C40941">
        <w:rPr>
          <w:rFonts w:ascii="Arial" w:hAnsi="Arial" w:cs="Arial"/>
        </w:rPr>
        <w:t xml:space="preserve"> eviden</w:t>
      </w:r>
      <w:r w:rsidR="00520580" w:rsidRPr="00C40941">
        <w:rPr>
          <w:rFonts w:ascii="Arial" w:hAnsi="Arial" w:cs="Arial"/>
        </w:rPr>
        <w:t xml:space="preserve">ce base </w:t>
      </w:r>
      <w:r w:rsidR="00CF002A" w:rsidRPr="00C40941">
        <w:rPr>
          <w:rFonts w:ascii="Arial" w:hAnsi="Arial" w:cs="Arial"/>
        </w:rPr>
        <w:t>that demonstrates the</w:t>
      </w:r>
      <w:r w:rsidR="001430CB" w:rsidRPr="00C40941">
        <w:rPr>
          <w:rFonts w:ascii="Arial" w:hAnsi="Arial" w:cs="Arial"/>
        </w:rPr>
        <w:t xml:space="preserve"> essential role</w:t>
      </w:r>
      <w:r w:rsidR="00CF002A" w:rsidRPr="00C40941">
        <w:rPr>
          <w:rFonts w:ascii="Arial" w:hAnsi="Arial" w:cs="Arial"/>
        </w:rPr>
        <w:t xml:space="preserve"> of councils</w:t>
      </w:r>
      <w:r w:rsidR="001430CB" w:rsidRPr="00C40941">
        <w:rPr>
          <w:rFonts w:ascii="Arial" w:hAnsi="Arial" w:cs="Arial"/>
        </w:rPr>
        <w:t xml:space="preserve"> in securing investment and growing local economies</w:t>
      </w:r>
      <w:r w:rsidR="00520580" w:rsidRPr="00C40941">
        <w:rPr>
          <w:rFonts w:ascii="Arial" w:hAnsi="Arial" w:cs="Arial"/>
        </w:rPr>
        <w:t>.</w:t>
      </w:r>
    </w:p>
    <w:p w14:paraId="7562FCDB" w14:textId="77777777" w:rsidR="00EF67B2" w:rsidRDefault="00EF67B2" w:rsidP="00473F8F">
      <w:pPr>
        <w:spacing w:line="259" w:lineRule="auto"/>
        <w:contextualSpacing/>
        <w:rPr>
          <w:rFonts w:ascii="Arial" w:hAnsi="Arial" w:cs="Arial"/>
        </w:rPr>
      </w:pPr>
    </w:p>
    <w:p w14:paraId="6F6D2F7D" w14:textId="77777777" w:rsidR="007F019B" w:rsidRDefault="007F019B" w:rsidP="00473F8F">
      <w:pPr>
        <w:spacing w:line="259" w:lineRule="auto"/>
        <w:contextualSpacing/>
        <w:rPr>
          <w:rFonts w:ascii="Arial" w:hAnsi="Arial" w:cs="Arial"/>
        </w:rPr>
      </w:pPr>
    </w:p>
    <w:sectPr w:rsidR="007F019B" w:rsidSect="00716E37">
      <w:headerReference w:type="default" r:id="rId18"/>
      <w:type w:val="continuous"/>
      <w:pgSz w:w="11906" w:h="16838"/>
      <w:pgMar w:top="839" w:right="2495" w:bottom="851" w:left="1134" w:header="335" w:footer="573"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C3AC17" w14:textId="77777777" w:rsidR="00016352" w:rsidRDefault="00016352">
      <w:r>
        <w:separator/>
      </w:r>
    </w:p>
  </w:endnote>
  <w:endnote w:type="continuationSeparator" w:id="0">
    <w:p w14:paraId="28FA9976" w14:textId="77777777" w:rsidR="00016352" w:rsidRDefault="00016352">
      <w:r>
        <w:continuationSeparator/>
      </w:r>
    </w:p>
  </w:endnote>
  <w:endnote w:id="1">
    <w:p w14:paraId="67BBA9E2" w14:textId="77777777" w:rsidR="00016352" w:rsidRPr="00821723" w:rsidRDefault="00016352" w:rsidP="007B2256">
      <w:pPr>
        <w:pStyle w:val="EndnoteText"/>
        <w:rPr>
          <w:rFonts w:asciiTheme="minorHAnsi" w:hAnsiTheme="minorHAnsi"/>
        </w:rPr>
      </w:pPr>
      <w:r w:rsidRPr="00821723">
        <w:rPr>
          <w:rStyle w:val="EndnoteReference"/>
          <w:rFonts w:asciiTheme="minorHAnsi" w:hAnsiTheme="minorHAnsi"/>
        </w:rPr>
        <w:endnoteRef/>
      </w:r>
      <w:r w:rsidRPr="00821723">
        <w:rPr>
          <w:rFonts w:asciiTheme="minorHAnsi" w:hAnsiTheme="minorHAnsi"/>
        </w:rPr>
        <w:t xml:space="preserve"> </w:t>
      </w:r>
      <w:r w:rsidRPr="00821723">
        <w:rPr>
          <w:rFonts w:asciiTheme="minorHAnsi" w:hAnsiTheme="minorHAnsi" w:cs="Arial"/>
        </w:rPr>
        <w:t xml:space="preserve">The United Kingdom’s exit from and new partnership with the European Union, 2 February 2017, paragraph 3.8, p.19. </w:t>
      </w:r>
      <w:hyperlink r:id="rId1" w:history="1">
        <w:r w:rsidRPr="00821723">
          <w:rPr>
            <w:rStyle w:val="Hyperlink"/>
            <w:rFonts w:asciiTheme="minorHAnsi" w:hAnsiTheme="minorHAnsi" w:cs="Arial"/>
          </w:rPr>
          <w:t>https://www.gov.uk/government/uploads/system/uploads/attachment_data/file/589191/The_United_Kingdoms_exit_from_and_partnership_with_the_EU_Web.pdf</w:t>
        </w:r>
      </w:hyperlink>
    </w:p>
  </w:endnote>
  <w:endnote w:id="2">
    <w:p w14:paraId="25712B1B" w14:textId="77777777" w:rsidR="00016352" w:rsidRPr="00821723" w:rsidRDefault="00016352" w:rsidP="00AD7E22">
      <w:pPr>
        <w:pStyle w:val="EndnoteText"/>
        <w:rPr>
          <w:rFonts w:asciiTheme="minorHAnsi" w:hAnsiTheme="minorHAnsi"/>
        </w:rPr>
      </w:pPr>
      <w:r w:rsidRPr="00821723">
        <w:rPr>
          <w:rStyle w:val="EndnoteReference"/>
          <w:rFonts w:asciiTheme="minorHAnsi" w:hAnsiTheme="minorHAnsi"/>
        </w:rPr>
        <w:endnoteRef/>
      </w:r>
      <w:r w:rsidRPr="00821723">
        <w:rPr>
          <w:rFonts w:asciiTheme="minorHAnsi" w:hAnsiTheme="minorHAnsi"/>
        </w:rPr>
        <w:t xml:space="preserve"> The government's negotiating objectives for exiting the EU: PM speech, 17 January 2017, </w:t>
      </w:r>
      <w:hyperlink r:id="rId2" w:history="1">
        <w:r w:rsidRPr="00821723">
          <w:rPr>
            <w:rStyle w:val="Hyperlink"/>
            <w:rFonts w:asciiTheme="minorHAnsi" w:hAnsiTheme="minorHAnsi"/>
          </w:rPr>
          <w:t>https://www.gov.uk/government/speeches/the-governments-negotiating-objectives-for-exiting-the-eu-pm-speech</w:t>
        </w:r>
      </w:hyperlink>
      <w:r w:rsidRPr="00821723">
        <w:rPr>
          <w:rFonts w:asciiTheme="minorHAnsi" w:hAnsiTheme="minorHAnsi"/>
        </w:rPr>
        <w:t xml:space="preserve"> </w:t>
      </w:r>
    </w:p>
  </w:endnote>
  <w:endnote w:id="3">
    <w:p w14:paraId="018F62C9" w14:textId="77777777" w:rsidR="00016352" w:rsidRPr="00821723" w:rsidRDefault="00016352" w:rsidP="00AD7E22">
      <w:pPr>
        <w:pStyle w:val="EndnoteText"/>
        <w:rPr>
          <w:rFonts w:asciiTheme="minorHAnsi" w:hAnsiTheme="minorHAnsi"/>
        </w:rPr>
      </w:pPr>
      <w:r w:rsidRPr="00821723">
        <w:rPr>
          <w:rStyle w:val="EndnoteReference"/>
          <w:rFonts w:asciiTheme="minorHAnsi" w:hAnsiTheme="minorHAnsi"/>
        </w:rPr>
        <w:endnoteRef/>
      </w:r>
      <w:r w:rsidRPr="00821723">
        <w:rPr>
          <w:rFonts w:asciiTheme="minorHAnsi" w:hAnsiTheme="minorHAnsi"/>
        </w:rPr>
        <w:t xml:space="preserve"> UK Supreme Court, </w:t>
      </w:r>
      <w:r w:rsidRPr="00821723">
        <w:rPr>
          <w:rFonts w:asciiTheme="minorHAnsi" w:hAnsiTheme="minorHAnsi" w:cs="Arial"/>
        </w:rPr>
        <w:t xml:space="preserve">R (on the application of Miller and another) (Respondents) v Secretary of State for Exiting the European Union (Appellant), 24 January 2017, </w:t>
      </w:r>
      <w:hyperlink r:id="rId3" w:history="1">
        <w:r w:rsidRPr="00821723">
          <w:rPr>
            <w:rStyle w:val="Hyperlink"/>
            <w:rFonts w:asciiTheme="minorHAnsi" w:hAnsiTheme="minorHAnsi" w:cs="Arial"/>
          </w:rPr>
          <w:t>https://www.supremecourt.uk/cases/uksc-2016-0196.html</w:t>
        </w:r>
      </w:hyperlink>
      <w:r w:rsidRPr="00821723">
        <w:rPr>
          <w:rFonts w:asciiTheme="minorHAnsi" w:hAnsiTheme="minorHAnsi" w:cs="Arial"/>
        </w:rPr>
        <w:t xml:space="preserve"> </w:t>
      </w:r>
    </w:p>
  </w:endnote>
  <w:endnote w:id="4">
    <w:p w14:paraId="74CD606E" w14:textId="77777777" w:rsidR="00016352" w:rsidRPr="00821723" w:rsidRDefault="00016352" w:rsidP="00AD7E22">
      <w:pPr>
        <w:pStyle w:val="EndnoteText"/>
        <w:rPr>
          <w:rFonts w:asciiTheme="minorHAnsi" w:hAnsiTheme="minorHAnsi"/>
        </w:rPr>
      </w:pPr>
      <w:r w:rsidRPr="00821723">
        <w:rPr>
          <w:rStyle w:val="EndnoteReference"/>
          <w:rFonts w:asciiTheme="minorHAnsi" w:hAnsiTheme="minorHAnsi"/>
        </w:rPr>
        <w:endnoteRef/>
      </w:r>
      <w:r w:rsidRPr="00821723">
        <w:rPr>
          <w:rFonts w:asciiTheme="minorHAnsi" w:hAnsiTheme="minorHAnsi"/>
        </w:rPr>
        <w:t xml:space="preserve"> LGA Briefing, Local Government and the EU, 22 December 2016, </w:t>
      </w:r>
      <w:hyperlink r:id="rId4" w:history="1">
        <w:r w:rsidRPr="00821723">
          <w:rPr>
            <w:rStyle w:val="Hyperlink"/>
            <w:rFonts w:asciiTheme="minorHAnsi" w:hAnsiTheme="minorHAnsi"/>
          </w:rPr>
          <w:t>http://www.local.gov.uk/documents/10180/5533246/December+2016+-+local+government+and+EU+briefing.pdf/ebabb7b4-2386-47c9-81f8-0a0c6fc0ecea</w:t>
        </w:r>
      </w:hyperlink>
      <w:r w:rsidRPr="00821723">
        <w:rPr>
          <w:rFonts w:asciiTheme="minorHAnsi" w:hAnsiTheme="minorHAnsi"/>
        </w:rPr>
        <w:t xml:space="preserve"> </w:t>
      </w:r>
    </w:p>
  </w:endnote>
  <w:endnote w:id="5">
    <w:p w14:paraId="05F94AA3" w14:textId="77777777" w:rsidR="00016352" w:rsidRPr="00821723" w:rsidRDefault="00016352" w:rsidP="00AD7E22">
      <w:pPr>
        <w:pStyle w:val="EndnoteText"/>
        <w:rPr>
          <w:rFonts w:asciiTheme="minorHAnsi" w:hAnsiTheme="minorHAnsi"/>
        </w:rPr>
      </w:pPr>
      <w:r w:rsidRPr="00821723">
        <w:rPr>
          <w:rStyle w:val="EndnoteReference"/>
          <w:rFonts w:asciiTheme="minorHAnsi" w:hAnsiTheme="minorHAnsi"/>
        </w:rPr>
        <w:endnoteRef/>
      </w:r>
      <w:r w:rsidRPr="00821723">
        <w:rPr>
          <w:rFonts w:asciiTheme="minorHAnsi" w:hAnsiTheme="minorHAnsi"/>
        </w:rPr>
        <w:t xml:space="preserve"> LGA submission to the 2017 Spring Budget, </w:t>
      </w:r>
      <w:hyperlink r:id="rId5" w:history="1">
        <w:r w:rsidRPr="00821723">
          <w:rPr>
            <w:rStyle w:val="Hyperlink"/>
            <w:rFonts w:asciiTheme="minorHAnsi" w:hAnsiTheme="minorHAnsi"/>
          </w:rPr>
          <w:t>http://www.local.gov.uk/documents/10180/11411/2017+Spring+Budget+-+Local+Government+Association+submission.pdf/d0ad569b-c19e-4202-a223-5331b1deb6a3</w:t>
        </w:r>
      </w:hyperlink>
      <w:r w:rsidRPr="00821723">
        <w:rPr>
          <w:rFonts w:asciiTheme="minorHAnsi" w:hAnsiTheme="minorHAnsi"/>
        </w:rPr>
        <w:t xml:space="preserve"> </w:t>
      </w:r>
    </w:p>
  </w:endnote>
  <w:endnote w:id="6">
    <w:p w14:paraId="47B0F2CE" w14:textId="77777777" w:rsidR="00016352" w:rsidRPr="00821723" w:rsidRDefault="00016352" w:rsidP="00AD7E22">
      <w:pPr>
        <w:pStyle w:val="EndnoteText"/>
        <w:rPr>
          <w:rFonts w:asciiTheme="minorHAnsi" w:hAnsiTheme="minorHAnsi"/>
        </w:rPr>
      </w:pPr>
      <w:r w:rsidRPr="00821723">
        <w:rPr>
          <w:rStyle w:val="EndnoteReference"/>
          <w:rFonts w:asciiTheme="minorHAnsi" w:hAnsiTheme="minorHAnsi"/>
        </w:rPr>
        <w:endnoteRef/>
      </w:r>
      <w:r w:rsidRPr="00821723">
        <w:rPr>
          <w:rFonts w:asciiTheme="minorHAnsi" w:hAnsiTheme="minorHAnsi"/>
        </w:rPr>
        <w:t xml:space="preserve"> HM Treasury, European Finances 2015, December 2015, p.14, </w:t>
      </w:r>
      <w:hyperlink r:id="rId6" w:history="1">
        <w:r w:rsidRPr="00821723">
          <w:rPr>
            <w:rStyle w:val="Hyperlink"/>
            <w:rFonts w:asciiTheme="minorHAnsi" w:hAnsiTheme="minorHAnsi"/>
          </w:rPr>
          <w:t>https://www.gov.uk/government/uploads/system/uploads/attachment_data/file/483344/EU_finances_2015_final_web_09122015.pdf</w:t>
        </w:r>
      </w:hyperlink>
      <w:r w:rsidRPr="00821723">
        <w:rPr>
          <w:rFonts w:asciiTheme="minorHAnsi" w:hAnsiTheme="minorHAnsi"/>
        </w:rPr>
        <w:t xml:space="preserve">    </w:t>
      </w:r>
    </w:p>
  </w:endnote>
  <w:endnote w:id="7">
    <w:p w14:paraId="6A5FAD63" w14:textId="77777777" w:rsidR="00016352" w:rsidRPr="00821723" w:rsidRDefault="00016352">
      <w:pPr>
        <w:pStyle w:val="EndnoteText"/>
        <w:rPr>
          <w:rFonts w:asciiTheme="minorHAnsi" w:hAnsiTheme="minorHAnsi"/>
        </w:rPr>
      </w:pPr>
      <w:r w:rsidRPr="00821723">
        <w:rPr>
          <w:rStyle w:val="EndnoteReference"/>
          <w:rFonts w:asciiTheme="minorHAnsi" w:hAnsiTheme="minorHAnsi"/>
        </w:rPr>
        <w:endnoteRef/>
      </w:r>
      <w:r w:rsidRPr="00821723">
        <w:rPr>
          <w:rFonts w:asciiTheme="minorHAnsi" w:hAnsiTheme="minorHAnsi"/>
        </w:rPr>
        <w:t xml:space="preserve"> In the same judgement, the Supreme Court unanimously ruled that the devolved administrations of Scotland, Wales and Northern Ireland do not need to be consulted in the process of triggering Article 50, and do not have a right to veto Article 50.</w:t>
      </w:r>
    </w:p>
  </w:endnote>
  <w:endnote w:id="8">
    <w:p w14:paraId="738BA606" w14:textId="77777777" w:rsidR="00016352" w:rsidRPr="00821723" w:rsidRDefault="00016352">
      <w:pPr>
        <w:pStyle w:val="EndnoteText"/>
        <w:rPr>
          <w:rFonts w:asciiTheme="minorHAnsi" w:hAnsiTheme="minorHAnsi"/>
        </w:rPr>
      </w:pPr>
      <w:r w:rsidRPr="00821723">
        <w:rPr>
          <w:rStyle w:val="EndnoteReference"/>
          <w:rFonts w:asciiTheme="minorHAnsi" w:hAnsiTheme="minorHAnsi"/>
        </w:rPr>
        <w:endnoteRef/>
      </w:r>
      <w:r w:rsidRPr="00821723">
        <w:rPr>
          <w:rFonts w:asciiTheme="minorHAnsi" w:hAnsiTheme="minorHAnsi"/>
        </w:rPr>
        <w:t xml:space="preserve"> LGA media release, </w:t>
      </w:r>
      <w:r w:rsidRPr="00821723">
        <w:rPr>
          <w:rFonts w:asciiTheme="minorHAnsi" w:hAnsiTheme="minorHAnsi"/>
          <w:lang w:val="en"/>
        </w:rPr>
        <w:t xml:space="preserve">UK local government leaders unite in Brexit devolution call, 16 November 2016. </w:t>
      </w:r>
      <w:hyperlink r:id="rId7" w:history="1">
        <w:r w:rsidRPr="00821723">
          <w:rPr>
            <w:rStyle w:val="Hyperlink"/>
            <w:rFonts w:asciiTheme="minorHAnsi" w:hAnsiTheme="minorHAnsi"/>
            <w:lang w:val="en"/>
          </w:rPr>
          <w:t>http://www.local.gov.uk/web/guest/media-releases/-/journal_content/56/10180/8044933/NEWS</w:t>
        </w:r>
      </w:hyperlink>
      <w:r w:rsidRPr="00821723">
        <w:rPr>
          <w:rFonts w:asciiTheme="minorHAnsi" w:hAnsiTheme="minorHAnsi"/>
          <w:lang w:val="en"/>
        </w:rPr>
        <w:t xml:space="preserve"> </w:t>
      </w:r>
    </w:p>
  </w:endnote>
  <w:endnote w:id="9">
    <w:p w14:paraId="4F6D2612" w14:textId="77777777" w:rsidR="00016352" w:rsidRPr="00821723" w:rsidRDefault="00016352">
      <w:pPr>
        <w:pStyle w:val="EndnoteText"/>
        <w:rPr>
          <w:rFonts w:asciiTheme="minorHAnsi" w:hAnsiTheme="minorHAnsi"/>
        </w:rPr>
      </w:pPr>
      <w:r w:rsidRPr="00821723">
        <w:rPr>
          <w:rStyle w:val="EndnoteReference"/>
          <w:rFonts w:asciiTheme="minorHAnsi" w:hAnsiTheme="minorHAnsi"/>
        </w:rPr>
        <w:endnoteRef/>
      </w:r>
      <w:r w:rsidRPr="00821723">
        <w:rPr>
          <w:rFonts w:asciiTheme="minorHAnsi" w:hAnsiTheme="minorHAnsi"/>
        </w:rPr>
        <w:t xml:space="preserve"> </w:t>
      </w:r>
      <w:r w:rsidRPr="00821723">
        <w:rPr>
          <w:rFonts w:asciiTheme="minorHAnsi" w:hAnsiTheme="minorHAnsi" w:cs="Arial"/>
        </w:rPr>
        <w:t xml:space="preserve">The United Kingdom’s exit from and new partnership with the European Union, 2 February 2017, paragraph 3.5, p.18. </w:t>
      </w:r>
      <w:hyperlink r:id="rId8" w:history="1">
        <w:r w:rsidRPr="00821723">
          <w:rPr>
            <w:rStyle w:val="Hyperlink"/>
            <w:rFonts w:asciiTheme="minorHAnsi" w:hAnsiTheme="minorHAnsi" w:cs="Arial"/>
          </w:rPr>
          <w:t>https://www.gov.uk/government/uploads/system/uploads/attachment_data/file/589191/The_United_Kingdoms_exit_from_and_partnership_with_the_EU_Web.pdf</w:t>
        </w:r>
      </w:hyperlink>
    </w:p>
  </w:endnote>
  <w:endnote w:id="10">
    <w:p w14:paraId="295A5DFA" w14:textId="77777777" w:rsidR="00016352" w:rsidRPr="00821723" w:rsidRDefault="00016352">
      <w:pPr>
        <w:pStyle w:val="EndnoteText"/>
        <w:rPr>
          <w:rFonts w:asciiTheme="minorHAnsi" w:hAnsiTheme="minorHAnsi"/>
        </w:rPr>
      </w:pPr>
      <w:r w:rsidRPr="00821723">
        <w:rPr>
          <w:rStyle w:val="EndnoteReference"/>
          <w:rFonts w:asciiTheme="minorHAnsi" w:hAnsiTheme="minorHAnsi"/>
        </w:rPr>
        <w:endnoteRef/>
      </w:r>
      <w:r w:rsidRPr="00821723">
        <w:rPr>
          <w:rFonts w:asciiTheme="minorHAnsi" w:hAnsiTheme="minorHAnsi"/>
        </w:rPr>
        <w:t xml:space="preserve"> Ibid., paragraph 3.7, p.19.</w:t>
      </w:r>
    </w:p>
  </w:endnote>
  <w:endnote w:id="11">
    <w:p w14:paraId="0AD406B5" w14:textId="77777777" w:rsidR="00016352" w:rsidRPr="00821723" w:rsidRDefault="00016352">
      <w:pPr>
        <w:pStyle w:val="EndnoteText"/>
        <w:rPr>
          <w:rFonts w:asciiTheme="minorHAnsi" w:hAnsiTheme="minorHAnsi"/>
        </w:rPr>
      </w:pPr>
      <w:r w:rsidRPr="00821723">
        <w:rPr>
          <w:rStyle w:val="EndnoteReference"/>
          <w:rFonts w:asciiTheme="minorHAnsi" w:hAnsiTheme="minorHAnsi"/>
        </w:rPr>
        <w:endnoteRef/>
      </w:r>
      <w:r w:rsidRPr="00821723">
        <w:rPr>
          <w:rFonts w:asciiTheme="minorHAnsi" w:hAnsiTheme="minorHAnsi"/>
        </w:rPr>
        <w:t xml:space="preserve"> Ibid. paragraph 3.8, p.19.</w:t>
      </w:r>
    </w:p>
  </w:endnote>
  <w:endnote w:id="12">
    <w:p w14:paraId="0311FACA" w14:textId="77777777" w:rsidR="00016352" w:rsidRPr="00821723" w:rsidRDefault="00016352">
      <w:pPr>
        <w:pStyle w:val="EndnoteText"/>
        <w:rPr>
          <w:rFonts w:asciiTheme="minorHAnsi" w:hAnsiTheme="minorHAnsi"/>
        </w:rPr>
      </w:pPr>
      <w:r w:rsidRPr="00821723">
        <w:rPr>
          <w:rStyle w:val="EndnoteReference"/>
          <w:rFonts w:asciiTheme="minorHAnsi" w:hAnsiTheme="minorHAnsi"/>
        </w:rPr>
        <w:endnoteRef/>
      </w:r>
      <w:r w:rsidRPr="00821723">
        <w:rPr>
          <w:rFonts w:asciiTheme="minorHAnsi" w:hAnsiTheme="minorHAnsi"/>
        </w:rPr>
        <w:t xml:space="preserve"> LGA Briefing, Local Government and the EU, 22 December 2016, Appendix A. </w:t>
      </w:r>
      <w:hyperlink r:id="rId9" w:history="1">
        <w:r w:rsidRPr="00821723">
          <w:rPr>
            <w:rStyle w:val="Hyperlink"/>
            <w:rFonts w:asciiTheme="minorHAnsi" w:hAnsiTheme="minorHAnsi"/>
          </w:rPr>
          <w:t>http://www.local.gov.uk/documents/10180/5533246/December+2016+-+local+government+and+EU+briefing.pdf/ebabb7b4-2386-47c9-81f8-0a0c6fc0ecea</w:t>
        </w:r>
      </w:hyperlink>
    </w:p>
  </w:endnote>
  <w:endnote w:id="13">
    <w:p w14:paraId="63CED13A" w14:textId="77777777" w:rsidR="00016352" w:rsidRPr="00471842" w:rsidRDefault="00016352">
      <w:pPr>
        <w:pStyle w:val="EndnoteText"/>
        <w:rPr>
          <w:rFonts w:asciiTheme="minorHAnsi" w:hAnsiTheme="minorHAnsi"/>
        </w:rPr>
      </w:pPr>
      <w:r w:rsidRPr="00471842">
        <w:rPr>
          <w:rStyle w:val="EndnoteReference"/>
          <w:rFonts w:asciiTheme="minorHAnsi" w:hAnsiTheme="minorHAnsi"/>
        </w:rPr>
        <w:endnoteRef/>
      </w:r>
      <w:r w:rsidRPr="00471842">
        <w:rPr>
          <w:rFonts w:asciiTheme="minorHAnsi" w:hAnsiTheme="minorHAnsi"/>
        </w:rPr>
        <w:t xml:space="preserve"> </w:t>
      </w:r>
      <w:r w:rsidRPr="00471842">
        <w:rPr>
          <w:rFonts w:asciiTheme="minorHAnsi" w:hAnsiTheme="minorHAnsi" w:cs="Arial"/>
        </w:rPr>
        <w:t xml:space="preserve">The United Kingdom’s exit from and new partnership with the European Union, 2 February 2017, paragraph 1.4, p9. </w:t>
      </w:r>
      <w:hyperlink r:id="rId10" w:history="1">
        <w:r w:rsidRPr="00471842">
          <w:rPr>
            <w:rStyle w:val="Hyperlink"/>
            <w:rFonts w:asciiTheme="minorHAnsi" w:hAnsiTheme="minorHAnsi" w:cs="Arial"/>
          </w:rPr>
          <w:t>https://www.gov.uk/government/uploads/system/uploads/attachment_data/file/589191/The_United_Kingdoms_exit_from_and_partnership_with_the_EU_Web.pdf</w:t>
        </w:r>
      </w:hyperlink>
    </w:p>
  </w:endnote>
  <w:endnote w:id="14">
    <w:p w14:paraId="103D809B" w14:textId="77777777" w:rsidR="00016352" w:rsidRPr="00471842" w:rsidRDefault="00016352">
      <w:pPr>
        <w:pStyle w:val="EndnoteText"/>
        <w:rPr>
          <w:rFonts w:asciiTheme="minorHAnsi" w:hAnsiTheme="minorHAnsi"/>
        </w:rPr>
      </w:pPr>
      <w:r w:rsidRPr="00471842">
        <w:rPr>
          <w:rStyle w:val="EndnoteReference"/>
          <w:rFonts w:asciiTheme="minorHAnsi" w:hAnsiTheme="minorHAnsi"/>
        </w:rPr>
        <w:endnoteRef/>
      </w:r>
      <w:r w:rsidRPr="00471842">
        <w:rPr>
          <w:rFonts w:asciiTheme="minorHAnsi" w:hAnsiTheme="minorHAnsi"/>
        </w:rPr>
        <w:t xml:space="preserve"> </w:t>
      </w:r>
      <w:r w:rsidRPr="00471842">
        <w:rPr>
          <w:rFonts w:asciiTheme="minorHAnsi" w:hAnsiTheme="minorHAnsi" w:cs="Arial"/>
        </w:rPr>
        <w:t xml:space="preserve">Ibid., p.10. </w:t>
      </w:r>
    </w:p>
  </w:endnote>
  <w:endnote w:id="15">
    <w:p w14:paraId="227B7F52" w14:textId="77777777" w:rsidR="00016352" w:rsidRPr="00471842" w:rsidRDefault="00016352">
      <w:pPr>
        <w:pStyle w:val="EndnoteText"/>
        <w:rPr>
          <w:rFonts w:asciiTheme="minorHAnsi" w:hAnsiTheme="minorHAnsi"/>
        </w:rPr>
      </w:pPr>
      <w:r w:rsidRPr="00471842">
        <w:rPr>
          <w:rStyle w:val="EndnoteReference"/>
          <w:rFonts w:asciiTheme="minorHAnsi" w:hAnsiTheme="minorHAnsi"/>
        </w:rPr>
        <w:endnoteRef/>
      </w:r>
      <w:r w:rsidRPr="00471842">
        <w:rPr>
          <w:rFonts w:asciiTheme="minorHAnsi" w:hAnsiTheme="minorHAnsi"/>
        </w:rPr>
        <w:t xml:space="preserve"> Secretary of State for Communities and Local Government letter to LGA Chairman, 25 October 2016. </w:t>
      </w:r>
      <w:hyperlink r:id="rId11" w:history="1">
        <w:r w:rsidRPr="00471842">
          <w:rPr>
            <w:rStyle w:val="Hyperlink"/>
            <w:rFonts w:asciiTheme="minorHAnsi" w:hAnsiTheme="minorHAnsi"/>
          </w:rPr>
          <w:t>http://www.local.gov.uk/documents/10180/11309/Letter+to+Lord+Porter+Octo+2016.pdf/65e06555-daf7-49dd-a98c-cc438ef5755e</w:t>
        </w:r>
      </w:hyperlink>
      <w:r w:rsidRPr="00471842">
        <w:rPr>
          <w:rFonts w:asciiTheme="minorHAnsi" w:hAnsiTheme="minorHAnsi"/>
        </w:rPr>
        <w:t xml:space="preserve"> </w:t>
      </w:r>
    </w:p>
  </w:endnote>
  <w:endnote w:id="16">
    <w:p w14:paraId="76D02B6D" w14:textId="77777777" w:rsidR="00016352" w:rsidRPr="00471842" w:rsidRDefault="00016352">
      <w:pPr>
        <w:pStyle w:val="EndnoteText"/>
        <w:rPr>
          <w:rFonts w:asciiTheme="minorHAnsi" w:hAnsiTheme="minorHAnsi"/>
        </w:rPr>
      </w:pPr>
      <w:r w:rsidRPr="00471842">
        <w:rPr>
          <w:rStyle w:val="EndnoteReference"/>
          <w:rFonts w:asciiTheme="minorHAnsi" w:hAnsiTheme="minorHAnsi"/>
        </w:rPr>
        <w:endnoteRef/>
      </w:r>
      <w:r w:rsidRPr="00471842">
        <w:rPr>
          <w:rFonts w:asciiTheme="minorHAnsi" w:hAnsiTheme="minorHAnsi"/>
        </w:rPr>
        <w:t xml:space="preserve"> </w:t>
      </w:r>
      <w:r w:rsidRPr="00471842">
        <w:rPr>
          <w:rFonts w:asciiTheme="minorHAnsi" w:hAnsiTheme="minorHAnsi" w:cs="Arial"/>
        </w:rPr>
        <w:t xml:space="preserve">Ibid., paragraph 1.13, p.11. </w:t>
      </w:r>
    </w:p>
  </w:endnote>
  <w:endnote w:id="17">
    <w:p w14:paraId="2B1EEF1B" w14:textId="77777777" w:rsidR="00016352" w:rsidRPr="00471842" w:rsidRDefault="00016352" w:rsidP="000056A8">
      <w:pPr>
        <w:rPr>
          <w:rFonts w:asciiTheme="minorHAnsi" w:hAnsiTheme="minorHAnsi" w:cs="Arial"/>
          <w:sz w:val="20"/>
        </w:rPr>
      </w:pPr>
      <w:r w:rsidRPr="00471842">
        <w:rPr>
          <w:rStyle w:val="EndnoteReference"/>
          <w:rFonts w:asciiTheme="minorHAnsi" w:hAnsiTheme="minorHAnsi" w:cs="Arial"/>
          <w:sz w:val="20"/>
        </w:rPr>
        <w:endnoteRef/>
      </w:r>
      <w:r w:rsidRPr="00471842">
        <w:rPr>
          <w:rFonts w:asciiTheme="minorHAnsi" w:hAnsiTheme="minorHAnsi" w:cs="Arial"/>
          <w:sz w:val="20"/>
        </w:rPr>
        <w:t xml:space="preserve"> Building our Industrial Strategy: Green Paper, 23 January 2017, p.114. </w:t>
      </w:r>
      <w:hyperlink r:id="rId12" w:history="1">
        <w:r w:rsidRPr="00471842">
          <w:rPr>
            <w:rStyle w:val="Hyperlink"/>
            <w:rFonts w:asciiTheme="minorHAnsi" w:hAnsiTheme="minorHAnsi" w:cs="Arial"/>
            <w:sz w:val="20"/>
          </w:rPr>
          <w:t>https://beisgovuk.citizenspace.com/strategy/industrial-strategy/supporting_documents/buildingourindustrialstrategygreenpaper.pdf</w:t>
        </w:r>
      </w:hyperlink>
      <w:r w:rsidRPr="00471842">
        <w:rPr>
          <w:rFonts w:asciiTheme="minorHAnsi" w:hAnsiTheme="minorHAnsi" w:cs="Arial"/>
          <w:sz w:val="20"/>
        </w:rPr>
        <w:t xml:space="preserve"> </w:t>
      </w:r>
    </w:p>
  </w:endnote>
  <w:endnote w:id="18">
    <w:p w14:paraId="5CC7B80C" w14:textId="77777777" w:rsidR="00016352" w:rsidRPr="007D68B1" w:rsidRDefault="00016352">
      <w:pPr>
        <w:pStyle w:val="EndnoteText"/>
        <w:rPr>
          <w:rFonts w:asciiTheme="minorHAnsi" w:hAnsiTheme="minorHAnsi"/>
        </w:rPr>
      </w:pPr>
      <w:r w:rsidRPr="007D68B1">
        <w:rPr>
          <w:rStyle w:val="EndnoteReference"/>
          <w:rFonts w:asciiTheme="minorHAnsi" w:hAnsiTheme="minorHAnsi"/>
        </w:rPr>
        <w:endnoteRef/>
      </w:r>
      <w:r w:rsidRPr="007D68B1">
        <w:rPr>
          <w:rFonts w:asciiTheme="minorHAnsi" w:hAnsiTheme="minorHAnsi"/>
        </w:rPr>
        <w:t xml:space="preserve"> </w:t>
      </w:r>
      <w:r>
        <w:rPr>
          <w:rFonts w:asciiTheme="minorHAnsi" w:hAnsiTheme="minorHAnsi"/>
        </w:rPr>
        <w:t>The full</w:t>
      </w:r>
      <w:r w:rsidRPr="007D68B1">
        <w:rPr>
          <w:rFonts w:asciiTheme="minorHAnsi" w:hAnsiTheme="minorHAnsi"/>
        </w:rPr>
        <w:t xml:space="preserve"> range of smaller EU funding programmes</w:t>
      </w:r>
      <w:r>
        <w:rPr>
          <w:rFonts w:asciiTheme="minorHAnsi" w:hAnsiTheme="minorHAnsi"/>
        </w:rPr>
        <w:t xml:space="preserve"> that benefit local communities</w:t>
      </w:r>
      <w:r w:rsidRPr="007D68B1">
        <w:rPr>
          <w:rFonts w:asciiTheme="minorHAnsi" w:hAnsiTheme="minorHAnsi"/>
        </w:rPr>
        <w:t xml:space="preserve">, along with </w:t>
      </w:r>
      <w:r>
        <w:rPr>
          <w:rFonts w:asciiTheme="minorHAnsi" w:hAnsiTheme="minorHAnsi"/>
        </w:rPr>
        <w:t xml:space="preserve">specific </w:t>
      </w:r>
      <w:r w:rsidRPr="007D68B1">
        <w:rPr>
          <w:rFonts w:asciiTheme="minorHAnsi" w:hAnsiTheme="minorHAnsi"/>
        </w:rPr>
        <w:t xml:space="preserve">examples of local benefits, is available in the LGA’s Guide to EU Funding, July 2015. </w:t>
      </w:r>
      <w:hyperlink r:id="rId13" w:history="1">
        <w:r w:rsidRPr="007D68B1">
          <w:rPr>
            <w:rStyle w:val="Hyperlink"/>
            <w:rFonts w:asciiTheme="minorHAnsi" w:hAnsiTheme="minorHAnsi"/>
          </w:rPr>
          <w:t>http://www.local.gov.uk/documents/10180/6869714/L15_292+Stuctural+Funds+and+Beyond_v11.pdf/09ee0508-7770-419b-8f46-c572a8cec6b7</w:t>
        </w:r>
      </w:hyperlink>
      <w:r w:rsidRPr="007D68B1">
        <w:rPr>
          <w:rFonts w:asciiTheme="minorHAnsi" w:hAnsiTheme="minorHAnsi"/>
        </w:rPr>
        <w:t xml:space="preserve"> </w:t>
      </w:r>
    </w:p>
  </w:endnote>
  <w:endnote w:id="19">
    <w:p w14:paraId="74EC8B02" w14:textId="77777777" w:rsidR="00016352" w:rsidRPr="007D68B1" w:rsidRDefault="00016352">
      <w:pPr>
        <w:pStyle w:val="EndnoteText"/>
        <w:rPr>
          <w:rFonts w:asciiTheme="minorHAnsi" w:hAnsiTheme="minorHAnsi"/>
        </w:rPr>
      </w:pPr>
      <w:r w:rsidRPr="007D68B1">
        <w:rPr>
          <w:rStyle w:val="EndnoteReference"/>
          <w:rFonts w:asciiTheme="minorHAnsi" w:hAnsiTheme="minorHAnsi"/>
        </w:rPr>
        <w:endnoteRef/>
      </w:r>
      <w:r w:rsidRPr="007D68B1">
        <w:rPr>
          <w:rFonts w:asciiTheme="minorHAnsi" w:hAnsiTheme="minorHAnsi"/>
        </w:rPr>
        <w:t xml:space="preserve"> </w:t>
      </w:r>
      <w:r w:rsidRPr="007D68B1">
        <w:rPr>
          <w:rFonts w:asciiTheme="minorHAnsi" w:hAnsiTheme="minorHAnsi" w:cs="Arial"/>
        </w:rPr>
        <w:t xml:space="preserve">The United Kingdom’s exit from and new partnership with the European Union, 2 February 2017, paragraph 8.51, p.49. </w:t>
      </w:r>
      <w:hyperlink r:id="rId14" w:history="1">
        <w:r w:rsidRPr="007D68B1">
          <w:rPr>
            <w:rStyle w:val="Hyperlink"/>
            <w:rFonts w:asciiTheme="minorHAnsi" w:hAnsiTheme="minorHAnsi" w:cs="Arial"/>
          </w:rPr>
          <w:t>https://www.gov.uk/government/uploads/system/uploads/attachment_data/file/589191/The_United_Kingdoms_exit_from_and_partnership_with_the_EU_Web.pdf</w:t>
        </w:r>
      </w:hyperlink>
    </w:p>
  </w:endnote>
  <w:endnote w:id="20">
    <w:p w14:paraId="319DC616" w14:textId="77777777" w:rsidR="00016352" w:rsidRPr="007D68B1" w:rsidRDefault="00016352">
      <w:pPr>
        <w:pStyle w:val="EndnoteText"/>
        <w:rPr>
          <w:rFonts w:asciiTheme="minorHAnsi" w:hAnsiTheme="minorHAnsi"/>
        </w:rPr>
      </w:pPr>
      <w:r w:rsidRPr="007D68B1">
        <w:rPr>
          <w:rStyle w:val="EndnoteReference"/>
          <w:rFonts w:asciiTheme="minorHAnsi" w:hAnsiTheme="minorHAnsi"/>
        </w:rPr>
        <w:endnoteRef/>
      </w:r>
      <w:r w:rsidRPr="007D68B1">
        <w:rPr>
          <w:rFonts w:asciiTheme="minorHAnsi" w:hAnsiTheme="minorHAnsi"/>
        </w:rPr>
        <w:t xml:space="preserve"> </w:t>
      </w:r>
      <w:r>
        <w:rPr>
          <w:rFonts w:asciiTheme="minorHAnsi" w:hAnsiTheme="minorHAnsi" w:cs="Arial"/>
        </w:rPr>
        <w:t>Ibid.</w:t>
      </w:r>
      <w:r w:rsidRPr="007D68B1">
        <w:rPr>
          <w:rFonts w:asciiTheme="minorHAnsi" w:hAnsiTheme="minorHAnsi" w:cs="Arial"/>
        </w:rPr>
        <w:t xml:space="preserve">, paragraph 5.10, p.27. </w:t>
      </w:r>
    </w:p>
  </w:endnote>
  <w:endnote w:id="21">
    <w:p w14:paraId="0CC5054C" w14:textId="77777777" w:rsidR="00016352" w:rsidRPr="007D68B1" w:rsidRDefault="00016352">
      <w:pPr>
        <w:pStyle w:val="EndnoteText"/>
        <w:rPr>
          <w:rFonts w:asciiTheme="minorHAnsi" w:hAnsiTheme="minorHAnsi"/>
        </w:rPr>
      </w:pPr>
      <w:r w:rsidRPr="007D68B1">
        <w:rPr>
          <w:rStyle w:val="EndnoteReference"/>
          <w:rFonts w:asciiTheme="minorHAnsi" w:hAnsiTheme="minorHAnsi"/>
        </w:rPr>
        <w:endnoteRef/>
      </w:r>
      <w:r w:rsidRPr="007D68B1">
        <w:rPr>
          <w:rFonts w:asciiTheme="minorHAnsi" w:hAnsiTheme="minorHAnsi"/>
        </w:rPr>
        <w:t xml:space="preserve"> </w:t>
      </w:r>
      <w:r w:rsidRPr="007D68B1">
        <w:rPr>
          <w:rFonts w:asciiTheme="minorHAnsi" w:hAnsiTheme="minorHAnsi" w:cs="Arial"/>
        </w:rPr>
        <w:t xml:space="preserve">Ibid., paragraph 5.9, p.27. </w:t>
      </w:r>
    </w:p>
  </w:endnote>
  <w:endnote w:id="22">
    <w:p w14:paraId="7D68FD23" w14:textId="77777777" w:rsidR="00016352" w:rsidRDefault="00016352">
      <w:pPr>
        <w:pStyle w:val="EndnoteText"/>
      </w:pPr>
      <w:r w:rsidRPr="007D68B1">
        <w:rPr>
          <w:rStyle w:val="EndnoteReference"/>
          <w:rFonts w:asciiTheme="minorHAnsi" w:hAnsiTheme="minorHAnsi"/>
        </w:rPr>
        <w:endnoteRef/>
      </w:r>
      <w:r w:rsidRPr="007D68B1">
        <w:rPr>
          <w:rFonts w:asciiTheme="minorHAnsi" w:hAnsiTheme="minorHAnsi"/>
        </w:rPr>
        <w:t xml:space="preserve"> </w:t>
      </w:r>
      <w:r w:rsidRPr="007D68B1">
        <w:rPr>
          <w:rFonts w:asciiTheme="minorHAnsi" w:hAnsiTheme="minorHAnsi" w:cs="Arial"/>
        </w:rPr>
        <w:t>Ibid., paragraph 8.8, p.35.</w:t>
      </w:r>
      <w:r w:rsidRPr="000056A8">
        <w:rPr>
          <w:rFonts w:asciiTheme="minorHAnsi" w:hAnsiTheme="minorHAnsi" w:cs="Arial"/>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Raavi"/>
    <w:panose1 w:val="020B0500000000000000"/>
    <w:charset w:val="00"/>
    <w:family w:val="swiss"/>
    <w:pitch w:val="variable"/>
    <w:sig w:usb0="00000003" w:usb1="00000000" w:usb2="00000000" w:usb3="00000000" w:csb0="00000001" w:csb1="00000000"/>
  </w:font>
  <w:font w:name="Frutiger 55 Roman">
    <w:altName w:val="Raavi"/>
    <w:panose1 w:val="020B0800000000000000"/>
    <w:charset w:val="00"/>
    <w:family w:val="swiss"/>
    <w:pitch w:val="variable"/>
    <w:sig w:usb0="00000003" w:usb1="00000000" w:usb2="00000000" w:usb3="00000000" w:csb0="00000001" w:csb1="00000000"/>
  </w:font>
  <w:font w:name="LGA Logos">
    <w:charset w:val="00"/>
    <w:family w:val="auto"/>
    <w:pitch w:val="variable"/>
    <w:sig w:usb0="00000003" w:usb1="00000000" w:usb2="00000000" w:usb3="00000000" w:csb0="00000001" w:csb1="00000000"/>
    <w:embedRegular r:id="rId1" w:fontKey="{10FA467A-C4AC-4CD0-BFD1-558C944BE2A0}"/>
  </w:font>
  <w:font w:name="Calibri">
    <w:panose1 w:val="020F0502020204030204"/>
    <w:charset w:val="00"/>
    <w:family w:val="swiss"/>
    <w:pitch w:val="variable"/>
    <w:sig w:usb0="E00002FF" w:usb1="4000ACFF" w:usb2="00000001" w:usb3="00000000" w:csb0="0000019F" w:csb1="00000000"/>
    <w:embedRegular r:id="rId2" w:fontKey="{E17C3DCA-12A1-4E76-9F44-3EEB08B7DA3A}"/>
  </w:font>
  <w:font w:name="Segoe UI">
    <w:panose1 w:val="020B0502040204020203"/>
    <w:charset w:val="00"/>
    <w:family w:val="swiss"/>
    <w:pitch w:val="variable"/>
    <w:sig w:usb0="E10022FF" w:usb1="C000E47F" w:usb2="00000029" w:usb3="00000000" w:csb0="000001DF" w:csb1="00000000"/>
    <w:embedRegular r:id="rId3" w:fontKey="{745AAD8F-AF39-42A8-82AE-D0FB0AB2A0CC}"/>
  </w:font>
  <w:font w:name="Cambria">
    <w:panose1 w:val="02040503050406030204"/>
    <w:charset w:val="00"/>
    <w:family w:val="roman"/>
    <w:pitch w:val="variable"/>
    <w:sig w:usb0="E00002FF" w:usb1="400004FF" w:usb2="00000000" w:usb3="00000000" w:csb0="0000019F" w:csb1="00000000"/>
    <w:embedRegular r:id="rId4" w:fontKey="{5415F362-254E-4042-BA7C-F89AD7AE17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47D59" w14:textId="77777777" w:rsidR="00871A2B" w:rsidRDefault="00871A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42C21" w14:textId="4A830764" w:rsidR="00016352" w:rsidRDefault="00016352">
    <w:pPr>
      <w:pStyle w:val="Footer"/>
      <w:jc w:val="center"/>
    </w:pPr>
  </w:p>
  <w:p w14:paraId="594DBEC2" w14:textId="77777777" w:rsidR="00016352" w:rsidRPr="00AD7E22" w:rsidRDefault="00016352" w:rsidP="00AD7E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A29A02" w14:textId="77777777" w:rsidR="00871A2B" w:rsidRDefault="00871A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6387BF" w14:textId="77777777" w:rsidR="00016352" w:rsidRDefault="00016352">
      <w:r>
        <w:separator/>
      </w:r>
    </w:p>
  </w:footnote>
  <w:footnote w:type="continuationSeparator" w:id="0">
    <w:p w14:paraId="048D6F81" w14:textId="77777777" w:rsidR="00016352" w:rsidRDefault="000163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FF6B3" w14:textId="77777777" w:rsidR="00871A2B" w:rsidRDefault="00871A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016352" w14:paraId="4BA62194" w14:textId="77777777">
      <w:trPr>
        <w:cantSplit/>
        <w:trHeight w:hRule="exact" w:val="5273"/>
      </w:trPr>
      <w:tc>
        <w:tcPr>
          <w:tcW w:w="993" w:type="dxa"/>
          <w:textDirection w:val="btLr"/>
          <w:vAlign w:val="bottom"/>
        </w:tcPr>
        <w:p w14:paraId="53ADBFDB" w14:textId="77777777" w:rsidR="00016352" w:rsidRPr="00C416F5" w:rsidRDefault="00016352">
          <w:pPr>
            <w:pStyle w:val="Heading1"/>
            <w:framePr w:w="992" w:h="10943" w:hRule="exact" w:wrap="around" w:x="10199" w:y="5041"/>
            <w:jc w:val="center"/>
            <w:rPr>
              <w:rFonts w:ascii="Arial" w:hAnsi="Arial" w:cs="Arial"/>
            </w:rPr>
          </w:pPr>
          <w:r>
            <w:rPr>
              <w:rFonts w:ascii="Arial" w:hAnsi="Arial" w:cs="Arial"/>
              <w:noProof/>
              <w:lang w:eastAsia="en-GB"/>
            </w:rPr>
            <mc:AlternateContent>
              <mc:Choice Requires="wps">
                <w:drawing>
                  <wp:anchor distT="0" distB="0" distL="114300" distR="114300" simplePos="0" relativeHeight="251657728" behindDoc="0" locked="0" layoutInCell="0" allowOverlap="1" wp14:anchorId="16E2E48A" wp14:editId="19664319">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33180" id="Line 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Pr="00C416F5">
            <w:rPr>
              <w:rStyle w:val="Heading1Bold"/>
              <w:rFonts w:ascii="Arial" w:hAnsi="Arial" w:cs="Arial"/>
            </w:rPr>
            <w:t>Briefing</w:t>
          </w:r>
        </w:p>
      </w:tc>
    </w:tr>
    <w:tr w:rsidR="00016352" w14:paraId="6348786F" w14:textId="77777777">
      <w:trPr>
        <w:cantSplit/>
        <w:trHeight w:hRule="exact" w:val="5670"/>
      </w:trPr>
      <w:tc>
        <w:tcPr>
          <w:tcW w:w="993" w:type="dxa"/>
          <w:textDirection w:val="btLr"/>
          <w:vAlign w:val="bottom"/>
        </w:tcPr>
        <w:p w14:paraId="3F630F9F" w14:textId="77777777" w:rsidR="00016352" w:rsidRDefault="00016352" w:rsidP="00AD7E22">
          <w:pPr>
            <w:pStyle w:val="Default"/>
            <w:framePr w:w="992" w:h="10943" w:hRule="exact" w:wrap="around" w:vAnchor="page" w:hAnchor="page" w:x="10199" w:y="5041"/>
          </w:pPr>
          <w:r>
            <w:rPr>
              <w:noProof/>
            </w:rPr>
            <mc:AlternateContent>
              <mc:Choice Requires="wps">
                <w:drawing>
                  <wp:anchor distT="0" distB="0" distL="114300" distR="114300" simplePos="0" relativeHeight="251658752" behindDoc="0" locked="0" layoutInCell="0" allowOverlap="1" wp14:anchorId="0328DC12" wp14:editId="518F44AD">
                    <wp:simplePos x="0" y="0"/>
                    <wp:positionH relativeFrom="page">
                      <wp:posOffset>6480810</wp:posOffset>
                    </wp:positionH>
                    <wp:positionV relativeFrom="page">
                      <wp:posOffset>6553835</wp:posOffset>
                    </wp:positionV>
                    <wp:extent cx="53975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733F9" id="Line 3"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516.05pt" to="552.8pt,5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g4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QTjBTp&#10;QKInoTiahs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" o:allowincell="f" strokeweight=".5pt">
                    <w10:wrap anchorx="page" anchory="page"/>
                  </v:line>
                </w:pict>
              </mc:Fallback>
            </mc:AlternateContent>
          </w:r>
          <w:r>
            <w:t xml:space="preserve"> </w:t>
          </w:r>
        </w:p>
        <w:p w14:paraId="565B0CF8" w14:textId="77777777" w:rsidR="00016352" w:rsidRDefault="00016352" w:rsidP="00AD7E22">
          <w:pPr>
            <w:pStyle w:val="Address"/>
            <w:framePr w:w="992" w:h="10943" w:hRule="exact" w:wrap="around" w:vAnchor="page" w:hAnchor="page" w:x="10199" w:y="5041"/>
            <w:rPr>
              <w:szCs w:val="17"/>
            </w:rPr>
          </w:pPr>
          <w:r>
            <w:rPr>
              <w:szCs w:val="17"/>
            </w:rPr>
            <w:t>For more information, please contact:</w:t>
          </w:r>
        </w:p>
        <w:p w14:paraId="7E0D677F" w14:textId="77777777" w:rsidR="00016352" w:rsidRDefault="00016352" w:rsidP="00AD7E22">
          <w:pPr>
            <w:pStyle w:val="Address"/>
            <w:framePr w:w="992" w:h="10943" w:hRule="exact" w:wrap="around" w:vAnchor="page" w:hAnchor="page" w:x="10199" w:y="5041"/>
          </w:pPr>
          <w:r>
            <w:rPr>
              <w:szCs w:val="17"/>
            </w:rPr>
            <w:t xml:space="preserve">Lee Bruce, Head of Public Affairs and Stakeholder Engagement </w:t>
          </w:r>
          <w:hyperlink r:id="rId1" w:history="1">
            <w:r w:rsidRPr="00181F38">
              <w:rPr>
                <w:rStyle w:val="Hyperlink"/>
                <w:b/>
                <w:bCs/>
                <w:szCs w:val="17"/>
              </w:rPr>
              <w:t>Lee.Bruce@local.gov.uk</w:t>
            </w:r>
          </w:hyperlink>
          <w:r>
            <w:rPr>
              <w:b/>
              <w:bCs/>
              <w:szCs w:val="17"/>
            </w:rPr>
            <w:t xml:space="preserve"> / 0207 664 3097</w:t>
          </w:r>
        </w:p>
      </w:tc>
    </w:tr>
  </w:tbl>
  <w:p w14:paraId="6055ED68" w14:textId="77777777" w:rsidR="0089601A" w:rsidRDefault="0089601A">
    <w:pPr>
      <w:pStyle w:val="Header"/>
    </w:pPr>
  </w:p>
  <w:tbl>
    <w:tblPr>
      <w:tblW w:w="8505" w:type="dxa"/>
      <w:tblLook w:val="01E0" w:firstRow="1" w:lastRow="1" w:firstColumn="1" w:lastColumn="1" w:noHBand="0" w:noVBand="0"/>
    </w:tblPr>
    <w:tblGrid>
      <w:gridCol w:w="5529"/>
      <w:gridCol w:w="2976"/>
    </w:tblGrid>
    <w:tr w:rsidR="0089601A" w:rsidRPr="000F380B" w14:paraId="7D05FE9E" w14:textId="77777777" w:rsidTr="00BC17B4">
      <w:tc>
        <w:tcPr>
          <w:tcW w:w="5529" w:type="dxa"/>
          <w:vMerge w:val="restart"/>
          <w:hideMark/>
        </w:tcPr>
        <w:p w14:paraId="1493BFBA" w14:textId="222E1EC3" w:rsidR="0089601A" w:rsidRDefault="0089601A" w:rsidP="0089601A">
          <w:pPr>
            <w:pStyle w:val="Header"/>
            <w:tabs>
              <w:tab w:val="center" w:pos="2923"/>
            </w:tabs>
            <w:spacing w:line="256" w:lineRule="auto"/>
          </w:pPr>
          <w:r>
            <w:rPr>
              <w:rFonts w:ascii="Arial" w:hAnsi="Arial" w:cs="Arial"/>
              <w:noProof/>
              <w:sz w:val="44"/>
              <w:szCs w:val="44"/>
              <w:lang w:eastAsia="en-GB"/>
            </w:rPr>
            <w:drawing>
              <wp:inline distT="0" distB="0" distL="0" distR="0" wp14:anchorId="5B819090" wp14:editId="3C584A7B">
                <wp:extent cx="1431290" cy="850900"/>
                <wp:effectExtent l="0" t="0" r="0" b="6350"/>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G_Association_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1290" cy="850900"/>
                        </a:xfrm>
                        <a:prstGeom prst="rect">
                          <a:avLst/>
                        </a:prstGeom>
                        <a:noFill/>
                        <a:ln>
                          <a:noFill/>
                        </a:ln>
                      </pic:spPr>
                    </pic:pic>
                  </a:graphicData>
                </a:graphic>
              </wp:inline>
            </w:drawing>
          </w:r>
        </w:p>
      </w:tc>
      <w:tc>
        <w:tcPr>
          <w:tcW w:w="2976" w:type="dxa"/>
          <w:vAlign w:val="center"/>
        </w:tcPr>
        <w:p w14:paraId="032F0D21" w14:textId="77777777" w:rsidR="0089601A" w:rsidRDefault="0089601A" w:rsidP="0089601A">
          <w:pPr>
            <w:pStyle w:val="Header"/>
            <w:spacing w:line="256" w:lineRule="auto"/>
            <w:rPr>
              <w:rFonts w:ascii="Arial" w:hAnsi="Arial" w:cs="Arial"/>
              <w:b/>
              <w:szCs w:val="22"/>
            </w:rPr>
          </w:pPr>
        </w:p>
        <w:p w14:paraId="3F175433" w14:textId="77777777" w:rsidR="0089601A" w:rsidRDefault="0089601A" w:rsidP="0089601A">
          <w:pPr>
            <w:pStyle w:val="Header"/>
            <w:spacing w:line="256" w:lineRule="auto"/>
            <w:rPr>
              <w:rFonts w:ascii="Arial" w:hAnsi="Arial" w:cs="Arial"/>
              <w:b/>
              <w:i/>
              <w:szCs w:val="22"/>
            </w:rPr>
          </w:pPr>
          <w:r>
            <w:rPr>
              <w:rFonts w:ascii="Arial" w:hAnsi="Arial" w:cs="Arial"/>
              <w:b/>
              <w:szCs w:val="22"/>
            </w:rPr>
            <w:t>LGA Leadership Board</w:t>
          </w:r>
        </w:p>
      </w:tc>
    </w:tr>
    <w:tr w:rsidR="0089601A" w:rsidRPr="000F380B" w14:paraId="6E2AE999" w14:textId="77777777" w:rsidTr="00BC17B4">
      <w:trPr>
        <w:trHeight w:val="450"/>
      </w:trPr>
      <w:tc>
        <w:tcPr>
          <w:tcW w:w="5529" w:type="dxa"/>
          <w:vMerge/>
          <w:vAlign w:val="center"/>
          <w:hideMark/>
        </w:tcPr>
        <w:p w14:paraId="6A05FF4A" w14:textId="77777777" w:rsidR="0089601A" w:rsidRDefault="0089601A" w:rsidP="0089601A">
          <w:pPr>
            <w:spacing w:line="256" w:lineRule="auto"/>
          </w:pPr>
        </w:p>
      </w:tc>
      <w:tc>
        <w:tcPr>
          <w:tcW w:w="2976" w:type="dxa"/>
          <w:vAlign w:val="center"/>
          <w:hideMark/>
        </w:tcPr>
        <w:p w14:paraId="031F9885" w14:textId="77777777" w:rsidR="0089601A" w:rsidRDefault="0089601A" w:rsidP="0089601A">
          <w:pPr>
            <w:pStyle w:val="Header"/>
            <w:spacing w:before="60" w:line="256" w:lineRule="auto"/>
            <w:rPr>
              <w:rFonts w:ascii="Arial" w:hAnsi="Arial" w:cs="Arial"/>
              <w:szCs w:val="22"/>
            </w:rPr>
          </w:pPr>
          <w:r>
            <w:rPr>
              <w:rFonts w:ascii="Arial" w:hAnsi="Arial" w:cs="Arial"/>
              <w:szCs w:val="22"/>
            </w:rPr>
            <w:t>1 March 2017</w:t>
          </w:r>
        </w:p>
      </w:tc>
    </w:tr>
    <w:tr w:rsidR="0089601A" w:rsidRPr="000F380B" w14:paraId="38D3A7B9" w14:textId="77777777" w:rsidTr="00BC17B4">
      <w:trPr>
        <w:trHeight w:val="708"/>
      </w:trPr>
      <w:tc>
        <w:tcPr>
          <w:tcW w:w="5529" w:type="dxa"/>
          <w:vMerge/>
          <w:vAlign w:val="center"/>
          <w:hideMark/>
        </w:tcPr>
        <w:p w14:paraId="7F509721" w14:textId="77777777" w:rsidR="0089601A" w:rsidRDefault="0089601A" w:rsidP="0089601A">
          <w:pPr>
            <w:spacing w:line="256" w:lineRule="auto"/>
          </w:pPr>
        </w:p>
      </w:tc>
      <w:tc>
        <w:tcPr>
          <w:tcW w:w="2976" w:type="dxa"/>
          <w:vAlign w:val="center"/>
        </w:tcPr>
        <w:p w14:paraId="51C2CA31" w14:textId="77777777" w:rsidR="0089601A" w:rsidRDefault="0089601A" w:rsidP="0089601A">
          <w:pPr>
            <w:pStyle w:val="Header"/>
            <w:spacing w:before="60" w:line="256" w:lineRule="auto"/>
            <w:rPr>
              <w:rFonts w:ascii="Arial" w:hAnsi="Arial" w:cs="Arial"/>
              <w:b/>
              <w:szCs w:val="22"/>
            </w:rPr>
          </w:pPr>
        </w:p>
      </w:tc>
    </w:tr>
  </w:tbl>
  <w:p w14:paraId="6E41198E" w14:textId="77777777" w:rsidR="00016352" w:rsidRDefault="00016352">
    <w:pPr>
      <w:pStyle w:val="Header"/>
    </w:pPr>
    <w:r>
      <w:rPr>
        <w:noProof/>
        <w:lang w:eastAsia="en-GB"/>
      </w:rPr>
      <mc:AlternateContent>
        <mc:Choice Requires="wps">
          <w:drawing>
            <wp:anchor distT="0" distB="0" distL="114300" distR="114300" simplePos="0" relativeHeight="251656704" behindDoc="0" locked="0" layoutInCell="0" allowOverlap="1" wp14:anchorId="004A8C27" wp14:editId="46EF5C7B">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F3F7F" w14:textId="77777777" w:rsidR="00016352" w:rsidRDefault="00016352" w:rsidP="00B54126">
                          <w:pPr>
                            <w:pStyle w:val="Logo"/>
                            <w:jc w:val="center"/>
                          </w:pPr>
                          <w:r>
                            <w:rPr>
                              <w:lang w:eastAsia="en-GB"/>
                            </w:rPr>
                            <w:drawing>
                              <wp:inline distT="0" distB="0" distL="0" distR="0" wp14:anchorId="526ABA49" wp14:editId="6379552A">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04A8C27"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14:paraId="623F3F7F" w14:textId="77777777" w:rsidR="00016352" w:rsidRDefault="00016352" w:rsidP="00B54126">
                    <w:pPr>
                      <w:pStyle w:val="Logo"/>
                      <w:jc w:val="center"/>
                    </w:pPr>
                    <w:r>
                      <w:rPr>
                        <w:lang w:eastAsia="en-GB"/>
                      </w:rPr>
                      <w:drawing>
                        <wp:inline distT="0" distB="0" distL="0" distR="0" wp14:anchorId="526ABA49" wp14:editId="6379552A">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17E24" w14:textId="77777777" w:rsidR="00871A2B" w:rsidRDefault="00871A2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8DFFF" w14:textId="77777777" w:rsidR="0089601A" w:rsidRDefault="0089601A"/>
  <w:p w14:paraId="16160E15" w14:textId="77777777" w:rsidR="0089601A" w:rsidRDefault="0089601A"/>
  <w:tbl>
    <w:tblPr>
      <w:tblW w:w="8647" w:type="dxa"/>
      <w:tblInd w:w="284" w:type="dxa"/>
      <w:tblLook w:val="01E0" w:firstRow="1" w:lastRow="1" w:firstColumn="1" w:lastColumn="1" w:noHBand="0" w:noVBand="0"/>
    </w:tblPr>
    <w:tblGrid>
      <w:gridCol w:w="5670"/>
      <w:gridCol w:w="2977"/>
    </w:tblGrid>
    <w:tr w:rsidR="0089601A" w:rsidRPr="000F380B" w14:paraId="0A213E97" w14:textId="77777777" w:rsidTr="00BC17B4">
      <w:tc>
        <w:tcPr>
          <w:tcW w:w="5670" w:type="dxa"/>
          <w:vMerge w:val="restart"/>
          <w:hideMark/>
        </w:tcPr>
        <w:p w14:paraId="3143FD99" w14:textId="26CA3ED3" w:rsidR="0089601A" w:rsidRDefault="0089601A" w:rsidP="0089601A">
          <w:pPr>
            <w:pStyle w:val="Header"/>
            <w:tabs>
              <w:tab w:val="center" w:pos="2923"/>
            </w:tabs>
            <w:spacing w:line="256" w:lineRule="auto"/>
          </w:pPr>
          <w:r>
            <w:rPr>
              <w:rFonts w:ascii="Arial" w:hAnsi="Arial" w:cs="Arial"/>
              <w:noProof/>
              <w:sz w:val="44"/>
              <w:szCs w:val="44"/>
              <w:lang w:eastAsia="en-GB"/>
            </w:rPr>
            <w:drawing>
              <wp:inline distT="0" distB="0" distL="0" distR="0" wp14:anchorId="65A976EB" wp14:editId="44D85A3C">
                <wp:extent cx="1431290" cy="850900"/>
                <wp:effectExtent l="0" t="0" r="0" b="6350"/>
                <wp:docPr id="6" name="Picture 6"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1290" cy="850900"/>
                        </a:xfrm>
                        <a:prstGeom prst="rect">
                          <a:avLst/>
                        </a:prstGeom>
                        <a:noFill/>
                        <a:ln>
                          <a:noFill/>
                        </a:ln>
                      </pic:spPr>
                    </pic:pic>
                  </a:graphicData>
                </a:graphic>
              </wp:inline>
            </w:drawing>
          </w:r>
        </w:p>
      </w:tc>
      <w:tc>
        <w:tcPr>
          <w:tcW w:w="2977" w:type="dxa"/>
          <w:vAlign w:val="center"/>
        </w:tcPr>
        <w:p w14:paraId="1864A376" w14:textId="77777777" w:rsidR="0089601A" w:rsidRDefault="0089601A" w:rsidP="0089601A">
          <w:pPr>
            <w:pStyle w:val="Header"/>
            <w:spacing w:line="256" w:lineRule="auto"/>
            <w:rPr>
              <w:rFonts w:ascii="Arial" w:hAnsi="Arial" w:cs="Arial"/>
              <w:b/>
              <w:szCs w:val="22"/>
            </w:rPr>
          </w:pPr>
        </w:p>
        <w:p w14:paraId="67DFA747" w14:textId="77777777" w:rsidR="0089601A" w:rsidRDefault="0089601A" w:rsidP="0089601A">
          <w:pPr>
            <w:pStyle w:val="Header"/>
            <w:spacing w:line="256" w:lineRule="auto"/>
            <w:rPr>
              <w:rFonts w:ascii="Arial" w:hAnsi="Arial" w:cs="Arial"/>
              <w:b/>
              <w:i/>
              <w:szCs w:val="22"/>
            </w:rPr>
          </w:pPr>
          <w:r>
            <w:rPr>
              <w:rFonts w:ascii="Arial" w:hAnsi="Arial" w:cs="Arial"/>
              <w:b/>
              <w:szCs w:val="22"/>
            </w:rPr>
            <w:t>LGA Leadership Board</w:t>
          </w:r>
        </w:p>
      </w:tc>
    </w:tr>
    <w:tr w:rsidR="0089601A" w:rsidRPr="000F380B" w14:paraId="4C6F622D" w14:textId="77777777" w:rsidTr="00BC17B4">
      <w:trPr>
        <w:trHeight w:val="450"/>
      </w:trPr>
      <w:tc>
        <w:tcPr>
          <w:tcW w:w="5670" w:type="dxa"/>
          <w:vMerge/>
          <w:vAlign w:val="center"/>
          <w:hideMark/>
        </w:tcPr>
        <w:p w14:paraId="386ADAA2" w14:textId="77777777" w:rsidR="0089601A" w:rsidRDefault="0089601A" w:rsidP="0089601A">
          <w:pPr>
            <w:spacing w:line="256" w:lineRule="auto"/>
          </w:pPr>
        </w:p>
      </w:tc>
      <w:tc>
        <w:tcPr>
          <w:tcW w:w="2977" w:type="dxa"/>
          <w:vAlign w:val="center"/>
          <w:hideMark/>
        </w:tcPr>
        <w:p w14:paraId="76524008" w14:textId="77777777" w:rsidR="0089601A" w:rsidRDefault="0089601A" w:rsidP="0089601A">
          <w:pPr>
            <w:pStyle w:val="Header"/>
            <w:spacing w:before="60" w:line="256" w:lineRule="auto"/>
            <w:rPr>
              <w:rFonts w:ascii="Arial" w:hAnsi="Arial" w:cs="Arial"/>
              <w:szCs w:val="22"/>
            </w:rPr>
          </w:pPr>
          <w:r>
            <w:rPr>
              <w:rFonts w:ascii="Arial" w:hAnsi="Arial" w:cs="Arial"/>
              <w:szCs w:val="22"/>
            </w:rPr>
            <w:t>1 March 2017</w:t>
          </w:r>
        </w:p>
      </w:tc>
    </w:tr>
    <w:tr w:rsidR="0089601A" w:rsidRPr="000F380B" w14:paraId="1B43F737" w14:textId="77777777" w:rsidTr="00BC17B4">
      <w:trPr>
        <w:trHeight w:val="708"/>
      </w:trPr>
      <w:tc>
        <w:tcPr>
          <w:tcW w:w="5670" w:type="dxa"/>
          <w:vMerge/>
          <w:vAlign w:val="center"/>
          <w:hideMark/>
        </w:tcPr>
        <w:p w14:paraId="68162825" w14:textId="77777777" w:rsidR="0089601A" w:rsidRDefault="0089601A" w:rsidP="0089601A">
          <w:pPr>
            <w:spacing w:line="256" w:lineRule="auto"/>
          </w:pPr>
        </w:p>
      </w:tc>
      <w:tc>
        <w:tcPr>
          <w:tcW w:w="2977" w:type="dxa"/>
          <w:vAlign w:val="center"/>
        </w:tcPr>
        <w:p w14:paraId="350EFE71" w14:textId="77777777" w:rsidR="0089601A" w:rsidRDefault="0089601A" w:rsidP="0089601A">
          <w:pPr>
            <w:pStyle w:val="Header"/>
            <w:spacing w:before="60" w:line="256" w:lineRule="auto"/>
            <w:rPr>
              <w:rFonts w:ascii="Arial" w:hAnsi="Arial" w:cs="Arial"/>
              <w:b/>
              <w:szCs w:val="22"/>
            </w:rPr>
          </w:pPr>
        </w:p>
      </w:tc>
    </w:tr>
  </w:tbl>
  <w:p w14:paraId="7C51E98E" w14:textId="77777777" w:rsidR="00016352" w:rsidRDefault="000163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635569F"/>
    <w:multiLevelType w:val="hybridMultilevel"/>
    <w:tmpl w:val="EAA43FE6"/>
    <w:lvl w:ilvl="0" w:tplc="6BE80990">
      <w:start w:val="1"/>
      <w:numFmt w:val="decimal"/>
      <w:lvlText w:val="13.%1."/>
      <w:lvlJc w:val="left"/>
      <w:pPr>
        <w:tabs>
          <w:tab w:val="num" w:pos="511"/>
        </w:tabs>
        <w:ind w:left="511" w:hanging="227"/>
      </w:pPr>
      <w:rPr>
        <w:rFonts w:hint="default"/>
      </w:rPr>
    </w:lvl>
    <w:lvl w:ilvl="1" w:tplc="08090019">
      <w:start w:val="1"/>
      <w:numFmt w:val="lowerLetter"/>
      <w:lvlText w:val="%2."/>
      <w:lvlJc w:val="left"/>
      <w:pPr>
        <w:ind w:left="1933" w:hanging="360"/>
      </w:pPr>
    </w:lvl>
    <w:lvl w:ilvl="2" w:tplc="0809001B" w:tentative="1">
      <w:start w:val="1"/>
      <w:numFmt w:val="lowerRoman"/>
      <w:lvlText w:val="%3."/>
      <w:lvlJc w:val="right"/>
      <w:pPr>
        <w:ind w:left="2653" w:hanging="180"/>
      </w:pPr>
    </w:lvl>
    <w:lvl w:ilvl="3" w:tplc="0809000F" w:tentative="1">
      <w:start w:val="1"/>
      <w:numFmt w:val="decimal"/>
      <w:lvlText w:val="%4."/>
      <w:lvlJc w:val="left"/>
      <w:pPr>
        <w:ind w:left="3373" w:hanging="360"/>
      </w:pPr>
    </w:lvl>
    <w:lvl w:ilvl="4" w:tplc="08090019" w:tentative="1">
      <w:start w:val="1"/>
      <w:numFmt w:val="lowerLetter"/>
      <w:lvlText w:val="%5."/>
      <w:lvlJc w:val="left"/>
      <w:pPr>
        <w:ind w:left="4093" w:hanging="360"/>
      </w:pPr>
    </w:lvl>
    <w:lvl w:ilvl="5" w:tplc="0809001B" w:tentative="1">
      <w:start w:val="1"/>
      <w:numFmt w:val="lowerRoman"/>
      <w:lvlText w:val="%6."/>
      <w:lvlJc w:val="right"/>
      <w:pPr>
        <w:ind w:left="4813" w:hanging="180"/>
      </w:pPr>
    </w:lvl>
    <w:lvl w:ilvl="6" w:tplc="0809000F" w:tentative="1">
      <w:start w:val="1"/>
      <w:numFmt w:val="decimal"/>
      <w:lvlText w:val="%7."/>
      <w:lvlJc w:val="left"/>
      <w:pPr>
        <w:ind w:left="5533" w:hanging="360"/>
      </w:pPr>
    </w:lvl>
    <w:lvl w:ilvl="7" w:tplc="08090019" w:tentative="1">
      <w:start w:val="1"/>
      <w:numFmt w:val="lowerLetter"/>
      <w:lvlText w:val="%8."/>
      <w:lvlJc w:val="left"/>
      <w:pPr>
        <w:ind w:left="6253" w:hanging="360"/>
      </w:pPr>
    </w:lvl>
    <w:lvl w:ilvl="8" w:tplc="0809001B" w:tentative="1">
      <w:start w:val="1"/>
      <w:numFmt w:val="lowerRoman"/>
      <w:lvlText w:val="%9."/>
      <w:lvlJc w:val="right"/>
      <w:pPr>
        <w:ind w:left="6973" w:hanging="180"/>
      </w:pPr>
    </w:lvl>
  </w:abstractNum>
  <w:abstractNum w:abstractNumId="2" w15:restartNumberingAfterBreak="0">
    <w:nsid w:val="0A68651F"/>
    <w:multiLevelType w:val="hybridMultilevel"/>
    <w:tmpl w:val="5F1E6DDE"/>
    <w:lvl w:ilvl="0" w:tplc="0382F246">
      <w:start w:val="1"/>
      <w:numFmt w:val="decimal"/>
      <w:lvlText w:val="%12."/>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AD24BE4"/>
    <w:multiLevelType w:val="hybridMultilevel"/>
    <w:tmpl w:val="837CBE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18972F4"/>
    <w:multiLevelType w:val="hybridMultilevel"/>
    <w:tmpl w:val="B0982580"/>
    <w:lvl w:ilvl="0" w:tplc="44B8BAB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5A7178"/>
    <w:multiLevelType w:val="hybridMultilevel"/>
    <w:tmpl w:val="98EAD6B0"/>
    <w:lvl w:ilvl="0" w:tplc="40124DE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F93649"/>
    <w:multiLevelType w:val="multilevel"/>
    <w:tmpl w:val="9A4CEED2"/>
    <w:lvl w:ilvl="0">
      <w:start w:val="1"/>
      <w:numFmt w:val="decimal"/>
      <w:lvlText w:val="21.%1."/>
      <w:lvlJc w:val="left"/>
      <w:pPr>
        <w:ind w:left="786" w:hanging="360"/>
      </w:pPr>
      <w:rPr>
        <w:rFonts w:hint="default"/>
      </w:rPr>
    </w:lvl>
    <w:lvl w:ilvl="1">
      <w:start w:val="1"/>
      <w:numFmt w:val="decimal"/>
      <w:lvlText w:val="%1.%2."/>
      <w:lvlJc w:val="left"/>
      <w:pPr>
        <w:ind w:left="1218" w:hanging="432"/>
      </w:pPr>
      <w:rPr>
        <w:rFonts w:hint="default"/>
      </w:rPr>
    </w:lvl>
    <w:lvl w:ilvl="2">
      <w:start w:val="1"/>
      <w:numFmt w:val="decimal"/>
      <w:lvlText w:val="%1.%2.%3."/>
      <w:lvlJc w:val="left"/>
      <w:pPr>
        <w:ind w:left="1650" w:hanging="504"/>
      </w:pPr>
      <w:rPr>
        <w:rFonts w:hint="default"/>
      </w:rPr>
    </w:lvl>
    <w:lvl w:ilvl="3">
      <w:start w:val="1"/>
      <w:numFmt w:val="decimal"/>
      <w:lvlText w:val="%1.%2.%3.%4."/>
      <w:lvlJc w:val="left"/>
      <w:pPr>
        <w:ind w:left="2154" w:hanging="648"/>
      </w:pPr>
      <w:rPr>
        <w:rFonts w:hint="default"/>
      </w:rPr>
    </w:lvl>
    <w:lvl w:ilvl="4">
      <w:start w:val="1"/>
      <w:numFmt w:val="decimal"/>
      <w:lvlText w:val="%1.%2.%3.%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8" w15:restartNumberingAfterBreak="0">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11" w15:restartNumberingAfterBreak="0">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6636A55"/>
    <w:multiLevelType w:val="hybridMultilevel"/>
    <w:tmpl w:val="3FFE77E2"/>
    <w:lvl w:ilvl="0" w:tplc="F33A7D7A">
      <w:start w:val="1"/>
      <w:numFmt w:val="decimal"/>
      <w:lvlText w:val="13.%1."/>
      <w:lvlJc w:val="left"/>
      <w:pPr>
        <w:ind w:left="144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9411B0"/>
    <w:multiLevelType w:val="hybridMultilevel"/>
    <w:tmpl w:val="88EA0702"/>
    <w:lvl w:ilvl="0" w:tplc="40124DE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206D9C"/>
    <w:multiLevelType w:val="multilevel"/>
    <w:tmpl w:val="B35076C6"/>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A6A5B0C"/>
    <w:multiLevelType w:val="hybridMultilevel"/>
    <w:tmpl w:val="5D0299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2F45B5"/>
    <w:multiLevelType w:val="hybridMultilevel"/>
    <w:tmpl w:val="D0027258"/>
    <w:lvl w:ilvl="0" w:tplc="0C92C2E2">
      <w:start w:val="1"/>
      <w:numFmt w:val="decimal"/>
      <w:lvlText w:val="27.%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5DA2A0B"/>
    <w:multiLevelType w:val="hybridMultilevel"/>
    <w:tmpl w:val="54E2DF18"/>
    <w:lvl w:ilvl="0" w:tplc="40124DE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99C6500"/>
    <w:multiLevelType w:val="multilevel"/>
    <w:tmpl w:val="9A4CEED2"/>
    <w:lvl w:ilvl="0">
      <w:start w:val="1"/>
      <w:numFmt w:val="decimal"/>
      <w:lvlText w:val="21.%1."/>
      <w:lvlJc w:val="left"/>
      <w:pPr>
        <w:ind w:left="786" w:hanging="360"/>
      </w:pPr>
      <w:rPr>
        <w:rFonts w:hint="default"/>
      </w:rPr>
    </w:lvl>
    <w:lvl w:ilvl="1">
      <w:start w:val="1"/>
      <w:numFmt w:val="decimal"/>
      <w:lvlText w:val="%1.%2."/>
      <w:lvlJc w:val="left"/>
      <w:pPr>
        <w:ind w:left="1218" w:hanging="432"/>
      </w:pPr>
      <w:rPr>
        <w:rFonts w:hint="default"/>
      </w:rPr>
    </w:lvl>
    <w:lvl w:ilvl="2">
      <w:start w:val="1"/>
      <w:numFmt w:val="decimal"/>
      <w:lvlText w:val="%1.%2.%3."/>
      <w:lvlJc w:val="left"/>
      <w:pPr>
        <w:ind w:left="1650" w:hanging="504"/>
      </w:pPr>
      <w:rPr>
        <w:rFonts w:hint="default"/>
      </w:rPr>
    </w:lvl>
    <w:lvl w:ilvl="3">
      <w:start w:val="1"/>
      <w:numFmt w:val="decimal"/>
      <w:lvlText w:val="%1.%2.%3.%4."/>
      <w:lvlJc w:val="left"/>
      <w:pPr>
        <w:ind w:left="2154" w:hanging="648"/>
      </w:pPr>
      <w:rPr>
        <w:rFonts w:hint="default"/>
      </w:rPr>
    </w:lvl>
    <w:lvl w:ilvl="4">
      <w:start w:val="1"/>
      <w:numFmt w:val="decimal"/>
      <w:lvlText w:val="%1.%2.%3.%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21" w15:restartNumberingAfterBreak="0">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15:restartNumberingAfterBreak="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52B4BDC"/>
    <w:multiLevelType w:val="hybridMultilevel"/>
    <w:tmpl w:val="B7FE06C0"/>
    <w:lvl w:ilvl="0" w:tplc="B50E6142">
      <w:start w:val="1"/>
      <w:numFmt w:val="decimal"/>
      <w:lvlText w:val="13.%1."/>
      <w:lvlJc w:val="left"/>
      <w:pPr>
        <w:ind w:left="454" w:hanging="17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4" w15:restartNumberingAfterBreak="0">
    <w:nsid w:val="480A60EB"/>
    <w:multiLevelType w:val="hybridMultilevel"/>
    <w:tmpl w:val="A05EC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500F73"/>
    <w:multiLevelType w:val="hybridMultilevel"/>
    <w:tmpl w:val="E40893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DC96E3B"/>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28" w15:restartNumberingAfterBreak="0">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50C037D"/>
    <w:multiLevelType w:val="hybridMultilevel"/>
    <w:tmpl w:val="272E8818"/>
    <w:lvl w:ilvl="0" w:tplc="40124DE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7EF442D"/>
    <w:multiLevelType w:val="hybridMultilevel"/>
    <w:tmpl w:val="845E9B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A913F00"/>
    <w:multiLevelType w:val="hybridMultilevel"/>
    <w:tmpl w:val="242E4230"/>
    <w:lvl w:ilvl="0" w:tplc="40124DE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CE050E8"/>
    <w:multiLevelType w:val="hybridMultilevel"/>
    <w:tmpl w:val="247C0594"/>
    <w:lvl w:ilvl="0" w:tplc="40124DE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FD872D9"/>
    <w:multiLevelType w:val="multilevel"/>
    <w:tmpl w:val="991093E2"/>
    <w:lvl w:ilvl="0">
      <w:start w:val="1"/>
      <w:numFmt w:val="decimal"/>
      <w:lvlText w:val="13.%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1DA7E22"/>
    <w:multiLevelType w:val="multilevel"/>
    <w:tmpl w:val="7C3EC80E"/>
    <w:lvl w:ilvl="0">
      <w:start w:val="1"/>
      <w:numFmt w:val="decimal"/>
      <w:lvlText w:val="%1."/>
      <w:lvlJc w:val="left"/>
      <w:pPr>
        <w:ind w:left="360" w:hanging="360"/>
      </w:pPr>
      <w:rPr>
        <w:rFonts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732348C1"/>
    <w:multiLevelType w:val="multilevel"/>
    <w:tmpl w:val="5082F1AA"/>
    <w:lvl w:ilvl="0">
      <w:start w:val="1"/>
      <w:numFmt w:val="decimal"/>
      <w:lvlText w:val="18.%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58963AA"/>
    <w:multiLevelType w:val="hybridMultilevel"/>
    <w:tmpl w:val="7DF6B770"/>
    <w:lvl w:ilvl="0" w:tplc="0C92C2E2">
      <w:start w:val="1"/>
      <w:numFmt w:val="decimal"/>
      <w:lvlText w:val="2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A9E61E5"/>
    <w:multiLevelType w:val="hybridMultilevel"/>
    <w:tmpl w:val="9E12BE84"/>
    <w:lvl w:ilvl="0" w:tplc="181083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F5B1EB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27"/>
  </w:num>
  <w:num w:numId="3">
    <w:abstractNumId w:val="28"/>
  </w:num>
  <w:num w:numId="4">
    <w:abstractNumId w:val="11"/>
  </w:num>
  <w:num w:numId="5">
    <w:abstractNumId w:val="8"/>
  </w:num>
  <w:num w:numId="6">
    <w:abstractNumId w:val="10"/>
  </w:num>
  <w:num w:numId="7">
    <w:abstractNumId w:val="4"/>
  </w:num>
  <w:num w:numId="8">
    <w:abstractNumId w:val="34"/>
  </w:num>
  <w:num w:numId="9">
    <w:abstractNumId w:val="40"/>
  </w:num>
  <w:num w:numId="10">
    <w:abstractNumId w:val="21"/>
  </w:num>
  <w:num w:numId="11">
    <w:abstractNumId w:val="29"/>
  </w:num>
  <w:num w:numId="12">
    <w:abstractNumId w:val="18"/>
  </w:num>
  <w:num w:numId="13">
    <w:abstractNumId w:val="17"/>
  </w:num>
  <w:num w:numId="14">
    <w:abstractNumId w:val="9"/>
  </w:num>
  <w:num w:numId="15">
    <w:abstractNumId w:val="22"/>
  </w:num>
  <w:num w:numId="16">
    <w:abstractNumId w:val="14"/>
  </w:num>
  <w:num w:numId="17">
    <w:abstractNumId w:val="24"/>
  </w:num>
  <w:num w:numId="18">
    <w:abstractNumId w:val="5"/>
  </w:num>
  <w:num w:numId="19">
    <w:abstractNumId w:val="25"/>
  </w:num>
  <w:num w:numId="20">
    <w:abstractNumId w:val="36"/>
  </w:num>
  <w:num w:numId="21">
    <w:abstractNumId w:val="39"/>
  </w:num>
  <w:num w:numId="22">
    <w:abstractNumId w:val="15"/>
  </w:num>
  <w:num w:numId="23">
    <w:abstractNumId w:val="12"/>
  </w:num>
  <w:num w:numId="24">
    <w:abstractNumId w:val="23"/>
  </w:num>
  <w:num w:numId="25">
    <w:abstractNumId w:val="1"/>
  </w:num>
  <w:num w:numId="26">
    <w:abstractNumId w:val="31"/>
  </w:num>
  <w:num w:numId="27">
    <w:abstractNumId w:val="30"/>
  </w:num>
  <w:num w:numId="28">
    <w:abstractNumId w:val="32"/>
  </w:num>
  <w:num w:numId="29">
    <w:abstractNumId w:val="19"/>
  </w:num>
  <w:num w:numId="30">
    <w:abstractNumId w:val="13"/>
  </w:num>
  <w:num w:numId="31">
    <w:abstractNumId w:val="6"/>
  </w:num>
  <w:num w:numId="32">
    <w:abstractNumId w:val="3"/>
  </w:num>
  <w:num w:numId="33">
    <w:abstractNumId w:val="33"/>
  </w:num>
  <w:num w:numId="34">
    <w:abstractNumId w:val="26"/>
  </w:num>
  <w:num w:numId="35">
    <w:abstractNumId w:val="20"/>
  </w:num>
  <w:num w:numId="36">
    <w:abstractNumId w:val="37"/>
  </w:num>
  <w:num w:numId="37">
    <w:abstractNumId w:val="7"/>
  </w:num>
  <w:num w:numId="38">
    <w:abstractNumId w:val="41"/>
  </w:num>
  <w:num w:numId="39">
    <w:abstractNumId w:val="2"/>
  </w:num>
  <w:num w:numId="40">
    <w:abstractNumId w:val="35"/>
  </w:num>
  <w:num w:numId="41">
    <w:abstractNumId w:val="38"/>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056A8"/>
    <w:rsid w:val="00016352"/>
    <w:rsid w:val="00022C97"/>
    <w:rsid w:val="0003099A"/>
    <w:rsid w:val="00040D31"/>
    <w:rsid w:val="00051B6A"/>
    <w:rsid w:val="0005629A"/>
    <w:rsid w:val="000563DF"/>
    <w:rsid w:val="00064B4D"/>
    <w:rsid w:val="000C1FF8"/>
    <w:rsid w:val="000C4E67"/>
    <w:rsid w:val="000F44EB"/>
    <w:rsid w:val="00104307"/>
    <w:rsid w:val="0010783B"/>
    <w:rsid w:val="0011059D"/>
    <w:rsid w:val="00120EA9"/>
    <w:rsid w:val="00132FB4"/>
    <w:rsid w:val="001344A1"/>
    <w:rsid w:val="00137DF9"/>
    <w:rsid w:val="001430CB"/>
    <w:rsid w:val="0014785D"/>
    <w:rsid w:val="00156C20"/>
    <w:rsid w:val="001659D7"/>
    <w:rsid w:val="001870C3"/>
    <w:rsid w:val="001A3138"/>
    <w:rsid w:val="001C1AC8"/>
    <w:rsid w:val="001E43F7"/>
    <w:rsid w:val="00211A01"/>
    <w:rsid w:val="00221D00"/>
    <w:rsid w:val="00225477"/>
    <w:rsid w:val="00225CF5"/>
    <w:rsid w:val="00236008"/>
    <w:rsid w:val="002B1336"/>
    <w:rsid w:val="002B4E62"/>
    <w:rsid w:val="002E0171"/>
    <w:rsid w:val="002E1C3D"/>
    <w:rsid w:val="00303C48"/>
    <w:rsid w:val="00306D21"/>
    <w:rsid w:val="00383FBC"/>
    <w:rsid w:val="003D0BBB"/>
    <w:rsid w:val="003D4EE8"/>
    <w:rsid w:val="003D792B"/>
    <w:rsid w:val="003F5500"/>
    <w:rsid w:val="0044078C"/>
    <w:rsid w:val="00466841"/>
    <w:rsid w:val="00471842"/>
    <w:rsid w:val="00473F8F"/>
    <w:rsid w:val="004D36CF"/>
    <w:rsid w:val="00502886"/>
    <w:rsid w:val="005065EA"/>
    <w:rsid w:val="00520580"/>
    <w:rsid w:val="00592A68"/>
    <w:rsid w:val="00594876"/>
    <w:rsid w:val="005F4718"/>
    <w:rsid w:val="005F650E"/>
    <w:rsid w:val="00640866"/>
    <w:rsid w:val="00681DC6"/>
    <w:rsid w:val="00690D4C"/>
    <w:rsid w:val="006E2886"/>
    <w:rsid w:val="00716E37"/>
    <w:rsid w:val="007451C0"/>
    <w:rsid w:val="00761ABB"/>
    <w:rsid w:val="007626E3"/>
    <w:rsid w:val="00776435"/>
    <w:rsid w:val="00793ADA"/>
    <w:rsid w:val="007B2256"/>
    <w:rsid w:val="007D68B1"/>
    <w:rsid w:val="007F019B"/>
    <w:rsid w:val="00813357"/>
    <w:rsid w:val="00821723"/>
    <w:rsid w:val="00826B69"/>
    <w:rsid w:val="00834ADF"/>
    <w:rsid w:val="00871A2B"/>
    <w:rsid w:val="0089601A"/>
    <w:rsid w:val="008C599D"/>
    <w:rsid w:val="008F7959"/>
    <w:rsid w:val="00906791"/>
    <w:rsid w:val="0092534C"/>
    <w:rsid w:val="0096066F"/>
    <w:rsid w:val="00976157"/>
    <w:rsid w:val="00985BB8"/>
    <w:rsid w:val="009A15B4"/>
    <w:rsid w:val="009D2BDB"/>
    <w:rsid w:val="00A215A2"/>
    <w:rsid w:val="00A30546"/>
    <w:rsid w:val="00A406A3"/>
    <w:rsid w:val="00A423C1"/>
    <w:rsid w:val="00A5065E"/>
    <w:rsid w:val="00A649B7"/>
    <w:rsid w:val="00AB40AA"/>
    <w:rsid w:val="00AD7E22"/>
    <w:rsid w:val="00B33F52"/>
    <w:rsid w:val="00B42F87"/>
    <w:rsid w:val="00B54126"/>
    <w:rsid w:val="00B641C5"/>
    <w:rsid w:val="00B872E2"/>
    <w:rsid w:val="00BC17B4"/>
    <w:rsid w:val="00BC2273"/>
    <w:rsid w:val="00BD2B6F"/>
    <w:rsid w:val="00C11538"/>
    <w:rsid w:val="00C40941"/>
    <w:rsid w:val="00C416F5"/>
    <w:rsid w:val="00C61B18"/>
    <w:rsid w:val="00CB21EC"/>
    <w:rsid w:val="00CB7A96"/>
    <w:rsid w:val="00CD628D"/>
    <w:rsid w:val="00CF002A"/>
    <w:rsid w:val="00D30CCA"/>
    <w:rsid w:val="00D345FD"/>
    <w:rsid w:val="00D6117E"/>
    <w:rsid w:val="00D8371D"/>
    <w:rsid w:val="00DB3A1B"/>
    <w:rsid w:val="00DC6CD4"/>
    <w:rsid w:val="00DD58B7"/>
    <w:rsid w:val="00E01A58"/>
    <w:rsid w:val="00E0783C"/>
    <w:rsid w:val="00E30B3C"/>
    <w:rsid w:val="00E31404"/>
    <w:rsid w:val="00E82597"/>
    <w:rsid w:val="00E86E98"/>
    <w:rsid w:val="00EF67B2"/>
    <w:rsid w:val="00EF790A"/>
    <w:rsid w:val="00F00F64"/>
    <w:rsid w:val="00F0609B"/>
    <w:rsid w:val="00FB1BE5"/>
    <w:rsid w:val="00FD46D1"/>
    <w:rsid w:val="00FE0C0A"/>
    <w:rsid w:val="00FF3C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41FB9600"/>
  <w15:docId w15:val="{F8A9EC71-4451-489C-ADA0-3D5E32979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customStyle="1" w:styleId="MainText">
    <w:name w:val="Main Text"/>
    <w:basedOn w:val="Normal"/>
    <w:rsid w:val="00AD7E22"/>
    <w:pPr>
      <w:widowControl/>
      <w:spacing w:line="280" w:lineRule="exact"/>
    </w:pPr>
    <w:rPr>
      <w:lang w:eastAsia="en-GB"/>
    </w:rPr>
  </w:style>
  <w:style w:type="paragraph" w:styleId="ListParagraph">
    <w:name w:val="List Paragraph"/>
    <w:basedOn w:val="Normal"/>
    <w:uiPriority w:val="34"/>
    <w:qFormat/>
    <w:rsid w:val="00AD7E22"/>
    <w:pPr>
      <w:widowControl/>
      <w:spacing w:line="240" w:lineRule="auto"/>
      <w:ind w:left="720"/>
    </w:pPr>
    <w:rPr>
      <w:lang w:eastAsia="en-GB"/>
    </w:rPr>
  </w:style>
  <w:style w:type="paragraph" w:styleId="FootnoteText">
    <w:name w:val="footnote text"/>
    <w:basedOn w:val="Normal"/>
    <w:link w:val="FootnoteTextChar"/>
    <w:uiPriority w:val="99"/>
    <w:unhideWhenUsed/>
    <w:rsid w:val="00AD7E22"/>
    <w:pPr>
      <w:widowControl/>
      <w:spacing w:line="240" w:lineRule="auto"/>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rsid w:val="00AD7E22"/>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AD7E22"/>
    <w:rPr>
      <w:vertAlign w:val="superscript"/>
    </w:rPr>
  </w:style>
  <w:style w:type="paragraph" w:customStyle="1" w:styleId="Default">
    <w:name w:val="Default"/>
    <w:rsid w:val="00AD7E22"/>
    <w:pPr>
      <w:autoSpaceDE w:val="0"/>
      <w:autoSpaceDN w:val="0"/>
      <w:adjustRightInd w:val="0"/>
    </w:pPr>
    <w:rPr>
      <w:rFonts w:ascii="Arial" w:hAnsi="Arial" w:cs="Arial"/>
      <w:color w:val="000000"/>
      <w:sz w:val="24"/>
      <w:szCs w:val="24"/>
    </w:rPr>
  </w:style>
  <w:style w:type="character" w:customStyle="1" w:styleId="FooterChar">
    <w:name w:val="Footer Char"/>
    <w:basedOn w:val="DefaultParagraphFont"/>
    <w:link w:val="Footer"/>
    <w:uiPriority w:val="99"/>
    <w:rsid w:val="00AD7E22"/>
    <w:rPr>
      <w:rFonts w:ascii="Frutiger 45 Light" w:hAnsi="Frutiger 45 Light"/>
      <w:sz w:val="22"/>
      <w:lang w:eastAsia="en-US"/>
    </w:rPr>
  </w:style>
  <w:style w:type="paragraph" w:styleId="EndnoteText">
    <w:name w:val="endnote text"/>
    <w:basedOn w:val="Normal"/>
    <w:link w:val="EndnoteTextChar"/>
    <w:semiHidden/>
    <w:unhideWhenUsed/>
    <w:rsid w:val="00592A68"/>
    <w:pPr>
      <w:spacing w:line="240" w:lineRule="auto"/>
    </w:pPr>
    <w:rPr>
      <w:sz w:val="20"/>
    </w:rPr>
  </w:style>
  <w:style w:type="character" w:customStyle="1" w:styleId="EndnoteTextChar">
    <w:name w:val="Endnote Text Char"/>
    <w:basedOn w:val="DefaultParagraphFont"/>
    <w:link w:val="EndnoteText"/>
    <w:semiHidden/>
    <w:rsid w:val="00592A68"/>
    <w:rPr>
      <w:rFonts w:ascii="Frutiger 45 Light" w:hAnsi="Frutiger 45 Light"/>
      <w:lang w:eastAsia="en-US"/>
    </w:rPr>
  </w:style>
  <w:style w:type="character" w:styleId="EndnoteReference">
    <w:name w:val="endnote reference"/>
    <w:basedOn w:val="DefaultParagraphFont"/>
    <w:semiHidden/>
    <w:unhideWhenUsed/>
    <w:rsid w:val="00592A68"/>
    <w:rPr>
      <w:vertAlign w:val="superscript"/>
    </w:rPr>
  </w:style>
  <w:style w:type="character" w:styleId="FollowedHyperlink">
    <w:name w:val="FollowedHyperlink"/>
    <w:basedOn w:val="DefaultParagraphFont"/>
    <w:semiHidden/>
    <w:unhideWhenUsed/>
    <w:rsid w:val="00F0609B"/>
    <w:rPr>
      <w:color w:val="800080" w:themeColor="followedHyperlink"/>
      <w:u w:val="single"/>
    </w:rPr>
  </w:style>
  <w:style w:type="character" w:styleId="CommentReference">
    <w:name w:val="annotation reference"/>
    <w:basedOn w:val="DefaultParagraphFont"/>
    <w:semiHidden/>
    <w:unhideWhenUsed/>
    <w:rsid w:val="00FD46D1"/>
    <w:rPr>
      <w:sz w:val="16"/>
      <w:szCs w:val="16"/>
    </w:rPr>
  </w:style>
  <w:style w:type="paragraph" w:styleId="CommentText">
    <w:name w:val="annotation text"/>
    <w:basedOn w:val="Normal"/>
    <w:link w:val="CommentTextChar"/>
    <w:semiHidden/>
    <w:unhideWhenUsed/>
    <w:rsid w:val="00FD46D1"/>
    <w:pPr>
      <w:spacing w:line="240" w:lineRule="auto"/>
    </w:pPr>
    <w:rPr>
      <w:sz w:val="20"/>
    </w:rPr>
  </w:style>
  <w:style w:type="character" w:customStyle="1" w:styleId="CommentTextChar">
    <w:name w:val="Comment Text Char"/>
    <w:basedOn w:val="DefaultParagraphFont"/>
    <w:link w:val="CommentText"/>
    <w:semiHidden/>
    <w:rsid w:val="00FD46D1"/>
    <w:rPr>
      <w:rFonts w:ascii="Frutiger 45 Light" w:hAnsi="Frutiger 45 Light"/>
      <w:lang w:eastAsia="en-US"/>
    </w:rPr>
  </w:style>
  <w:style w:type="paragraph" w:styleId="CommentSubject">
    <w:name w:val="annotation subject"/>
    <w:basedOn w:val="CommentText"/>
    <w:next w:val="CommentText"/>
    <w:link w:val="CommentSubjectChar"/>
    <w:semiHidden/>
    <w:unhideWhenUsed/>
    <w:rsid w:val="00FD46D1"/>
    <w:rPr>
      <w:b/>
      <w:bCs/>
    </w:rPr>
  </w:style>
  <w:style w:type="character" w:customStyle="1" w:styleId="CommentSubjectChar">
    <w:name w:val="Comment Subject Char"/>
    <w:basedOn w:val="CommentTextChar"/>
    <w:link w:val="CommentSubject"/>
    <w:semiHidden/>
    <w:rsid w:val="00FD46D1"/>
    <w:rPr>
      <w:rFonts w:ascii="Frutiger 45 Light" w:hAnsi="Frutiger 45 Light"/>
      <w:b/>
      <w:bCs/>
      <w:lang w:eastAsia="en-US"/>
    </w:rPr>
  </w:style>
  <w:style w:type="paragraph" w:styleId="BalloonText">
    <w:name w:val="Balloon Text"/>
    <w:basedOn w:val="Normal"/>
    <w:link w:val="BalloonTextChar"/>
    <w:semiHidden/>
    <w:unhideWhenUsed/>
    <w:rsid w:val="00FD46D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FD46D1"/>
    <w:rPr>
      <w:rFonts w:ascii="Segoe UI" w:hAnsi="Segoe UI" w:cs="Segoe UI"/>
      <w:sz w:val="18"/>
      <w:szCs w:val="18"/>
      <w:lang w:eastAsia="en-US"/>
    </w:rPr>
  </w:style>
  <w:style w:type="character" w:customStyle="1" w:styleId="HeaderChar">
    <w:name w:val="Header Char"/>
    <w:basedOn w:val="DefaultParagraphFont"/>
    <w:link w:val="Header"/>
    <w:rsid w:val="0089601A"/>
    <w:rPr>
      <w:rFonts w:ascii="Frutiger 45 Light" w:hAnsi="Frutiger 45 Light"/>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9842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local.gov.uk/brexit"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endnotes.xml.rels><?xml version="1.0" encoding="UTF-8" standalone="yes"?>
<Relationships xmlns="http://schemas.openxmlformats.org/package/2006/relationships"><Relationship Id="rId8" Type="http://schemas.openxmlformats.org/officeDocument/2006/relationships/hyperlink" Target="https://www.gov.uk/government/uploads/system/uploads/attachment_data/file/589191/The_United_Kingdoms_exit_from_and_partnership_with_the_EU_Web.pdf" TargetMode="External"/><Relationship Id="rId13" Type="http://schemas.openxmlformats.org/officeDocument/2006/relationships/hyperlink" Target="http://www.local.gov.uk/documents/10180/6869714/L15_292+Stuctural+Funds+and+Beyond_v11.pdf/09ee0508-7770-419b-8f46-c572a8cec6b7" TargetMode="External"/><Relationship Id="rId3" Type="http://schemas.openxmlformats.org/officeDocument/2006/relationships/hyperlink" Target="https://www.supremecourt.uk/cases/uksc-2016-0196.html" TargetMode="External"/><Relationship Id="rId7" Type="http://schemas.openxmlformats.org/officeDocument/2006/relationships/hyperlink" Target="http://www.local.gov.uk/web/guest/media-releases/-/journal_content/56/10180/8044933/NEWS" TargetMode="External"/><Relationship Id="rId12" Type="http://schemas.openxmlformats.org/officeDocument/2006/relationships/hyperlink" Target="https://beisgovuk.citizenspace.com/strategy/industrial-strategy/supporting_documents/buildingourindustrialstrategygreenpaper.pdf" TargetMode="External"/><Relationship Id="rId2" Type="http://schemas.openxmlformats.org/officeDocument/2006/relationships/hyperlink" Target="https://www.gov.uk/government/speeches/the-governments-negotiating-objectives-for-exiting-the-eu-pm-speech" TargetMode="External"/><Relationship Id="rId1" Type="http://schemas.openxmlformats.org/officeDocument/2006/relationships/hyperlink" Target="https://www.gov.uk/government/uploads/system/uploads/attachment_data/file/589191/The_United_Kingdoms_exit_from_and_partnership_with_the_EU_Web.pdf" TargetMode="External"/><Relationship Id="rId6" Type="http://schemas.openxmlformats.org/officeDocument/2006/relationships/hyperlink" Target="https://www.gov.uk/government/uploads/system/uploads/attachment_data/file/483344/EU_finances_2015_final_web_09122015.pdf" TargetMode="External"/><Relationship Id="rId11" Type="http://schemas.openxmlformats.org/officeDocument/2006/relationships/hyperlink" Target="http://www.local.gov.uk/documents/10180/11309/Letter+to+Lord+Porter+Octo+2016.pdf/65e06555-daf7-49dd-a98c-cc438ef5755e" TargetMode="External"/><Relationship Id="rId5" Type="http://schemas.openxmlformats.org/officeDocument/2006/relationships/hyperlink" Target="http://www.local.gov.uk/documents/10180/11411/2017+Spring+Budget+-+Local+Government+Association+submission.pdf/d0ad569b-c19e-4202-a223-5331b1deb6a3" TargetMode="External"/><Relationship Id="rId10" Type="http://schemas.openxmlformats.org/officeDocument/2006/relationships/hyperlink" Target="https://www.gov.uk/government/uploads/system/uploads/attachment_data/file/589191/The_United_Kingdoms_exit_from_and_partnership_with_the_EU_Web.pdf" TargetMode="External"/><Relationship Id="rId4" Type="http://schemas.openxmlformats.org/officeDocument/2006/relationships/hyperlink" Target="http://www.local.gov.uk/documents/10180/5533246/December+2016+-+local+government+and+EU+briefing.pdf/ebabb7b4-2386-47c9-81f8-0a0c6fc0ecea" TargetMode="External"/><Relationship Id="rId9" Type="http://schemas.openxmlformats.org/officeDocument/2006/relationships/hyperlink" Target="http://www.local.gov.uk/documents/10180/5533246/December+2016+-+local+government+and+EU+briefing.pdf/ebabb7b4-2386-47c9-81f8-0a0c6fc0ecea" TargetMode="External"/><Relationship Id="rId14" Type="http://schemas.openxmlformats.org/officeDocument/2006/relationships/hyperlink" Target="https://www.gov.uk/government/uploads/system/uploads/attachment_data/file/589191/The_United_Kingdoms_exit_from_and_partnership_with_the_EU_Web.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jpeg"/><Relationship Id="rId1" Type="http://schemas.openxmlformats.org/officeDocument/2006/relationships/hyperlink" Target="mailto:Lee.Bruce@local.gov.uk" TargetMode="External"/><Relationship Id="rId4" Type="http://schemas.openxmlformats.org/officeDocument/2006/relationships/image" Target="media/image20.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caton\Local%20Settings\Temporary%20Internet%20Files\Content.MSO\209A5ACD.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A958B6CCA9D141A0BD6E491460B668" ma:contentTypeVersion="4" ma:contentTypeDescription="Create a new document." ma:contentTypeScope="" ma:versionID="38f5542738b5fc57533b944c9eee7eda">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Briefing</Document_x0020_Type>
    <Keyword_x002f_Tag xmlns="c8febe6a-14d9-43ab-83c3-c48f478fa47c"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A49EAC-3AB2-4A3F-8D13-B6303765BB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28B90A-80E3-4D27-A576-194EE42E2CD6}">
  <ds:schemaRefs>
    <ds:schemaRef ds:uri="1c8a0e75-f4bc-4eb4-8ed0-578eaea9e1ca"/>
    <ds:schemaRef ds:uri="http://schemas.openxmlformats.org/package/2006/metadata/core-properties"/>
    <ds:schemaRef ds:uri="c8febe6a-14d9-43ab-83c3-c48f478fa47c"/>
    <ds:schemaRef ds:uri="http://schemas.microsoft.com/office/infopath/2007/PartnerControls"/>
    <ds:schemaRef ds:uri="http://purl.org/dc/terms/"/>
    <ds:schemaRef ds:uri="http://www.w3.org/XML/1998/namespace"/>
    <ds:schemaRef ds:uri="http://schemas.microsoft.com/office/2006/documentManagement/types"/>
    <ds:schemaRef ds:uri="http://schemas.microsoft.com/office/2006/metadata/properties"/>
    <ds:schemaRef ds:uri="http://purl.org/dc/elements/1.1/"/>
    <ds:schemaRef ds:uri="http://purl.org/dc/dcmitype/"/>
  </ds:schemaRefs>
</ds:datastoreItem>
</file>

<file path=customXml/itemProps3.xml><?xml version="1.0" encoding="utf-8"?>
<ds:datastoreItem xmlns:ds="http://schemas.openxmlformats.org/officeDocument/2006/customXml" ds:itemID="{94BED953-701A-47E4-9534-3130CCF96539}">
  <ds:schemaRefs>
    <ds:schemaRef ds:uri="http://schemas.microsoft.com/sharepoint/v3/contenttype/forms"/>
  </ds:schemaRefs>
</ds:datastoreItem>
</file>

<file path=customXml/itemProps4.xml><?xml version="1.0" encoding="utf-8"?>
<ds:datastoreItem xmlns:ds="http://schemas.openxmlformats.org/officeDocument/2006/customXml" ds:itemID="{6327B883-FC99-4ACD-9FA7-2184E5D90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209A5ACD.doc</Template>
  <TotalTime>38</TotalTime>
  <Pages>8</Pages>
  <Words>2574</Words>
  <Characters>14675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Briefing template</vt:lpstr>
    </vt:vector>
  </TitlesOfParts>
  <Company>Asset Graphics</Company>
  <LinksUpToDate>false</LinksUpToDate>
  <CharactersWithSpaces>17215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Briefing template</dc:title>
  <dc:subject>LGA Briefing</dc:subject>
  <dc:creator>laura.caton</dc:creator>
  <cp:lastModifiedBy>Frances Marshall</cp:lastModifiedBy>
  <cp:revision>20</cp:revision>
  <cp:lastPrinted>2010-07-13T13:17:00Z</cp:lastPrinted>
  <dcterms:created xsi:type="dcterms:W3CDTF">2017-02-15T10:09:00Z</dcterms:created>
  <dcterms:modified xsi:type="dcterms:W3CDTF">2017-02-22T09:02:00Z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ContentTypeId">
    <vt:lpwstr>0x010100F3A958B6CCA9D141A0BD6E491460B668</vt:lpwstr>
  </property>
</Properties>
</file>